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603"/>
        <w:gridCol w:w="4752"/>
      </w:tblGrid>
      <w:tr w:rsidR="00D902C3" w:rsidRPr="00D902C3" w:rsidTr="008D26C5">
        <w:tc>
          <w:tcPr>
            <w:tcW w:w="4785" w:type="dxa"/>
            <w:shd w:val="clear" w:color="auto" w:fill="auto"/>
          </w:tcPr>
          <w:p w:rsidR="00D902C3" w:rsidRPr="00D902C3" w:rsidRDefault="00D902C3" w:rsidP="00D902C3">
            <w:pPr>
              <w:spacing w:after="0"/>
              <w:jc w:val="right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  <w:shd w:val="clear" w:color="auto" w:fill="auto"/>
          </w:tcPr>
          <w:p w:rsidR="00D902C3" w:rsidRPr="00D902C3" w:rsidRDefault="00D902C3" w:rsidP="00D902C3">
            <w:pPr>
              <w:spacing w:after="0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D902C3">
              <w:rPr>
                <w:rFonts w:eastAsia="Times New Roman"/>
                <w:sz w:val="28"/>
                <w:szCs w:val="28"/>
                <w:lang w:eastAsia="en-US"/>
              </w:rPr>
              <w:t>Утверждаю</w:t>
            </w:r>
          </w:p>
          <w:p w:rsidR="00D902C3" w:rsidRPr="00D902C3" w:rsidRDefault="00D902C3" w:rsidP="00D902C3">
            <w:pPr>
              <w:spacing w:after="0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D902C3">
              <w:rPr>
                <w:rFonts w:eastAsia="Times New Roman"/>
                <w:sz w:val="28"/>
                <w:szCs w:val="28"/>
                <w:lang w:eastAsia="en-US"/>
              </w:rPr>
              <w:t>Генеральный директор</w:t>
            </w:r>
          </w:p>
          <w:p w:rsidR="00D902C3" w:rsidRPr="00D902C3" w:rsidRDefault="00D902C3" w:rsidP="00D902C3">
            <w:pPr>
              <w:spacing w:after="0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D902C3">
              <w:rPr>
                <w:rFonts w:eastAsia="Times New Roman"/>
                <w:sz w:val="28"/>
                <w:szCs w:val="28"/>
                <w:lang w:eastAsia="en-US"/>
              </w:rPr>
              <w:t>Фонда по сохранению развитию Соловецкого архипелага</w:t>
            </w:r>
          </w:p>
          <w:p w:rsidR="00D902C3" w:rsidRPr="00D902C3" w:rsidRDefault="00D902C3" w:rsidP="00D902C3">
            <w:pPr>
              <w:spacing w:after="0"/>
              <w:jc w:val="right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D902C3" w:rsidRPr="00D902C3" w:rsidRDefault="00D902C3" w:rsidP="00D902C3">
            <w:pPr>
              <w:spacing w:after="0"/>
              <w:jc w:val="right"/>
              <w:rPr>
                <w:rFonts w:eastAsia="Times New Roman"/>
                <w:sz w:val="28"/>
                <w:szCs w:val="28"/>
                <w:lang w:eastAsia="en-US"/>
              </w:rPr>
            </w:pPr>
            <w:r w:rsidRPr="00D902C3">
              <w:rPr>
                <w:rFonts w:eastAsia="Times New Roman"/>
                <w:sz w:val="28"/>
                <w:szCs w:val="28"/>
                <w:lang w:eastAsia="en-US"/>
              </w:rPr>
              <w:t>_________________А.В. </w:t>
            </w:r>
            <w:proofErr w:type="spellStart"/>
            <w:r w:rsidRPr="00D902C3">
              <w:rPr>
                <w:rFonts w:eastAsia="Times New Roman"/>
                <w:sz w:val="28"/>
                <w:szCs w:val="28"/>
                <w:lang w:eastAsia="en-US"/>
              </w:rPr>
              <w:t>Ходос</w:t>
            </w:r>
            <w:proofErr w:type="spellEnd"/>
          </w:p>
          <w:p w:rsidR="00D902C3" w:rsidRPr="00D902C3" w:rsidRDefault="00D902C3" w:rsidP="00D902C3">
            <w:pPr>
              <w:spacing w:after="0"/>
              <w:jc w:val="right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D902C3" w:rsidRPr="00D902C3" w:rsidRDefault="00D902C3" w:rsidP="00D902C3">
            <w:pPr>
              <w:spacing w:after="0"/>
              <w:jc w:val="right"/>
              <w:rPr>
                <w:rFonts w:eastAsia="Times New Roman"/>
                <w:sz w:val="28"/>
                <w:szCs w:val="28"/>
                <w:lang w:eastAsia="en-US"/>
              </w:rPr>
            </w:pPr>
            <w:r w:rsidRPr="00D902C3">
              <w:rPr>
                <w:rFonts w:eastAsia="Times New Roman"/>
                <w:sz w:val="28"/>
                <w:szCs w:val="28"/>
                <w:lang w:eastAsia="en-US"/>
              </w:rPr>
              <w:t>«__</w:t>
            </w:r>
            <w:proofErr w:type="gramStart"/>
            <w:r w:rsidRPr="00D902C3">
              <w:rPr>
                <w:rFonts w:eastAsia="Times New Roman"/>
                <w:sz w:val="28"/>
                <w:szCs w:val="28"/>
                <w:lang w:eastAsia="en-US"/>
              </w:rPr>
              <w:t>_»_</w:t>
            </w:r>
            <w:proofErr w:type="gramEnd"/>
            <w:r w:rsidRPr="00D902C3">
              <w:rPr>
                <w:rFonts w:eastAsia="Times New Roman"/>
                <w:sz w:val="28"/>
                <w:szCs w:val="28"/>
                <w:lang w:eastAsia="en-US"/>
              </w:rPr>
              <w:t>_______________2019 г.</w:t>
            </w:r>
          </w:p>
          <w:p w:rsidR="00D902C3" w:rsidRPr="00D902C3" w:rsidRDefault="00D902C3" w:rsidP="00D902C3">
            <w:pPr>
              <w:spacing w:after="0"/>
              <w:jc w:val="right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</w:tbl>
    <w:p w:rsidR="00D902C3" w:rsidRDefault="00D902C3" w:rsidP="00D902C3">
      <w:pPr>
        <w:widowControl w:val="0"/>
        <w:suppressAutoHyphens/>
        <w:spacing w:after="0"/>
        <w:jc w:val="center"/>
        <w:rPr>
          <w:rFonts w:eastAsia="Times New Roman"/>
          <w:b/>
          <w:sz w:val="28"/>
          <w:szCs w:val="28"/>
          <w:lang w:eastAsia="ar-SA"/>
        </w:rPr>
      </w:pPr>
    </w:p>
    <w:p w:rsidR="00D902C3" w:rsidRPr="00242AA8" w:rsidRDefault="00D902C3" w:rsidP="00D902C3">
      <w:pPr>
        <w:widowControl w:val="0"/>
        <w:suppressAutoHyphens/>
        <w:spacing w:after="0"/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>Техническое задание</w:t>
      </w:r>
    </w:p>
    <w:p w:rsidR="00D902C3" w:rsidRDefault="00D902C3" w:rsidP="00D902C3">
      <w:pPr>
        <w:widowControl w:val="0"/>
        <w:tabs>
          <w:tab w:val="left" w:pos="4140"/>
        </w:tabs>
        <w:spacing w:after="0"/>
        <w:jc w:val="center"/>
        <w:rPr>
          <w:b/>
          <w:sz w:val="28"/>
          <w:szCs w:val="28"/>
        </w:rPr>
      </w:pPr>
      <w:r w:rsidRPr="008E5E0E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выполнение</w:t>
      </w:r>
      <w:r w:rsidRPr="008E5E0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ремонтно-</w:t>
      </w:r>
      <w:r w:rsidRPr="008E5E0E">
        <w:rPr>
          <w:b/>
          <w:sz w:val="28"/>
          <w:szCs w:val="28"/>
        </w:rPr>
        <w:t xml:space="preserve">реставрационных работ </w:t>
      </w:r>
      <w:r>
        <w:rPr>
          <w:b/>
          <w:sz w:val="28"/>
          <w:szCs w:val="28"/>
        </w:rPr>
        <w:t>по объекту</w:t>
      </w:r>
      <w:r w:rsidRPr="008E5E0E">
        <w:rPr>
          <w:b/>
          <w:sz w:val="28"/>
          <w:szCs w:val="28"/>
        </w:rPr>
        <w:t xml:space="preserve"> культурного наследия </w:t>
      </w:r>
      <w:r>
        <w:rPr>
          <w:b/>
          <w:sz w:val="28"/>
          <w:szCs w:val="28"/>
        </w:rPr>
        <w:t>«</w:t>
      </w:r>
      <w:r w:rsidRPr="000E409F">
        <w:rPr>
          <w:b/>
          <w:sz w:val="28"/>
          <w:szCs w:val="28"/>
        </w:rPr>
        <w:t xml:space="preserve">Крепость с башнями, воротами и </w:t>
      </w:r>
      <w:proofErr w:type="spellStart"/>
      <w:r w:rsidRPr="000E409F">
        <w:rPr>
          <w:b/>
          <w:sz w:val="28"/>
          <w:szCs w:val="28"/>
        </w:rPr>
        <w:t>пристенком</w:t>
      </w:r>
      <w:proofErr w:type="spellEnd"/>
      <w:r w:rsidRPr="000E409F">
        <w:rPr>
          <w:b/>
          <w:sz w:val="28"/>
          <w:szCs w:val="28"/>
        </w:rPr>
        <w:t>, 1582 – 1594 годы, 1596 год, 1614 – 1621 годы, зодчие Иван Михайлов, монах Трифон (Кологривов). Башня Никольская</w:t>
      </w:r>
      <w:r>
        <w:rPr>
          <w:b/>
          <w:sz w:val="28"/>
          <w:szCs w:val="28"/>
        </w:rPr>
        <w:t>»</w:t>
      </w:r>
    </w:p>
    <w:tbl>
      <w:tblPr>
        <w:tblW w:w="9619" w:type="dxa"/>
        <w:tblLayout w:type="fixed"/>
        <w:tblLook w:val="0000" w:firstRow="0" w:lastRow="0" w:firstColumn="0" w:lastColumn="0" w:noHBand="0" w:noVBand="0"/>
      </w:tblPr>
      <w:tblGrid>
        <w:gridCol w:w="108"/>
        <w:gridCol w:w="601"/>
        <w:gridCol w:w="108"/>
        <w:gridCol w:w="2302"/>
        <w:gridCol w:w="108"/>
        <w:gridCol w:w="6271"/>
        <w:gridCol w:w="121"/>
      </w:tblGrid>
      <w:tr w:rsidR="00D902C3" w:rsidRPr="0072417F" w:rsidTr="00D902C3">
        <w:trPr>
          <w:gridBefore w:val="1"/>
          <w:wBefore w:w="108" w:type="dxa"/>
        </w:trPr>
        <w:tc>
          <w:tcPr>
            <w:tcW w:w="709" w:type="dxa"/>
            <w:gridSpan w:val="2"/>
          </w:tcPr>
          <w:p w:rsidR="00D902C3" w:rsidRPr="00F128DC" w:rsidRDefault="00D902C3" w:rsidP="008D26C5">
            <w:pPr>
              <w:spacing w:after="0"/>
              <w:ind w:right="91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</w:tcPr>
          <w:p w:rsidR="00D902C3" w:rsidRPr="00F128DC" w:rsidRDefault="00D902C3" w:rsidP="008D26C5">
            <w:pPr>
              <w:spacing w:after="0"/>
              <w:ind w:firstLine="34"/>
              <w:jc w:val="left"/>
              <w:rPr>
                <w:sz w:val="22"/>
                <w:szCs w:val="22"/>
              </w:rPr>
            </w:pPr>
          </w:p>
        </w:tc>
        <w:tc>
          <w:tcPr>
            <w:tcW w:w="6392" w:type="dxa"/>
            <w:gridSpan w:val="2"/>
          </w:tcPr>
          <w:p w:rsidR="00D902C3" w:rsidRPr="00F128DC" w:rsidRDefault="00D902C3" w:rsidP="008D26C5">
            <w:pPr>
              <w:spacing w:after="0"/>
              <w:ind w:right="33" w:firstLine="34"/>
              <w:rPr>
                <w:sz w:val="22"/>
                <w:szCs w:val="22"/>
              </w:rPr>
            </w:pPr>
          </w:p>
        </w:tc>
      </w:tr>
      <w:tr w:rsidR="00D902C3" w:rsidRPr="00F128DC" w:rsidTr="00D902C3">
        <w:trPr>
          <w:gridAfter w:val="1"/>
          <w:wAfter w:w="121" w:type="dxa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tabs>
                <w:tab w:val="num" w:pos="928"/>
              </w:tabs>
              <w:spacing w:after="0"/>
              <w:ind w:right="34" w:firstLine="34"/>
              <w:jc w:val="center"/>
              <w:rPr>
                <w:b/>
                <w:sz w:val="28"/>
                <w:szCs w:val="28"/>
              </w:rPr>
            </w:pPr>
          </w:p>
          <w:p w:rsidR="00D902C3" w:rsidRPr="000E409F" w:rsidRDefault="00D902C3" w:rsidP="008D26C5">
            <w:pPr>
              <w:ind w:right="34" w:firstLine="34"/>
              <w:jc w:val="center"/>
              <w:rPr>
                <w:b/>
                <w:sz w:val="28"/>
                <w:szCs w:val="28"/>
              </w:rPr>
            </w:pPr>
            <w:r w:rsidRPr="000E409F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ind w:firstLine="34"/>
              <w:jc w:val="left"/>
              <w:rPr>
                <w:b/>
                <w:sz w:val="28"/>
                <w:szCs w:val="28"/>
              </w:rPr>
            </w:pPr>
            <w:r w:rsidRPr="000E409F">
              <w:rPr>
                <w:b/>
                <w:sz w:val="28"/>
                <w:szCs w:val="28"/>
              </w:rPr>
              <w:t>Наименование и адрес объекта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ind w:firstLine="34"/>
              <w:outlineLvl w:val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Объект культурного наследия федерального значения «Крепость с башнями, воротами и </w:t>
            </w:r>
            <w:proofErr w:type="spellStart"/>
            <w:r w:rsidRPr="000E409F">
              <w:rPr>
                <w:sz w:val="28"/>
                <w:szCs w:val="28"/>
              </w:rPr>
              <w:t>пристенком</w:t>
            </w:r>
            <w:proofErr w:type="spellEnd"/>
            <w:r w:rsidRPr="000E409F">
              <w:rPr>
                <w:sz w:val="28"/>
                <w:szCs w:val="28"/>
              </w:rPr>
              <w:t>, 1582 – 1594 годы, 1596 год, 1614 – 1621 годы, зодчие Иван Михайлов, монах Трифон (Кологривов). Башня Никольская», расположенн</w:t>
            </w:r>
            <w:r>
              <w:rPr>
                <w:sz w:val="28"/>
                <w:szCs w:val="28"/>
              </w:rPr>
              <w:t>ый</w:t>
            </w:r>
            <w:r w:rsidRPr="000E409F">
              <w:rPr>
                <w:sz w:val="28"/>
                <w:szCs w:val="28"/>
              </w:rPr>
              <w:t xml:space="preserve"> по адресу: Архангельская обл., Приморский район, пос. Соловецкий, набережная бухты Благополучия, </w:t>
            </w:r>
            <w:r>
              <w:rPr>
                <w:sz w:val="28"/>
                <w:szCs w:val="28"/>
              </w:rPr>
              <w:t xml:space="preserve">д. </w:t>
            </w:r>
            <w:r w:rsidRPr="000E409F">
              <w:rPr>
                <w:sz w:val="28"/>
                <w:szCs w:val="28"/>
              </w:rPr>
              <w:t>1, корп. 17.</w:t>
            </w:r>
          </w:p>
        </w:tc>
      </w:tr>
      <w:tr w:rsidR="00D902C3" w:rsidRPr="00D4782B" w:rsidTr="00D902C3">
        <w:trPr>
          <w:gridAfter w:val="1"/>
          <w:wAfter w:w="121" w:type="dxa"/>
          <w:trHeight w:val="268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tabs>
                <w:tab w:val="num" w:pos="928"/>
              </w:tabs>
              <w:spacing w:after="0"/>
              <w:ind w:right="34" w:firstLine="34"/>
              <w:jc w:val="center"/>
              <w:rPr>
                <w:b/>
                <w:sz w:val="28"/>
                <w:szCs w:val="28"/>
              </w:rPr>
            </w:pPr>
            <w:r w:rsidRPr="000E409F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ind w:firstLine="34"/>
              <w:jc w:val="left"/>
              <w:rPr>
                <w:b/>
                <w:sz w:val="28"/>
                <w:szCs w:val="28"/>
              </w:rPr>
            </w:pPr>
            <w:r w:rsidRPr="000E409F">
              <w:rPr>
                <w:b/>
                <w:sz w:val="28"/>
                <w:szCs w:val="28"/>
              </w:rPr>
              <w:t>Заказчик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jc w:val="left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>Фонд по сохранению и развитию Соловецкого архипелага по адресу: г. Москва ул. Флотская, д. 15</w:t>
            </w:r>
            <w:r>
              <w:rPr>
                <w:sz w:val="28"/>
                <w:szCs w:val="28"/>
              </w:rPr>
              <w:t xml:space="preserve"> </w:t>
            </w:r>
            <w:r w:rsidRPr="000E409F">
              <w:rPr>
                <w:sz w:val="28"/>
                <w:szCs w:val="28"/>
              </w:rPr>
              <w:t>Б, стр. 1</w:t>
            </w:r>
            <w:r>
              <w:rPr>
                <w:sz w:val="28"/>
                <w:szCs w:val="28"/>
              </w:rPr>
              <w:t xml:space="preserve"> </w:t>
            </w:r>
            <w:r w:rsidRPr="000E409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0E409F">
              <w:rPr>
                <w:sz w:val="28"/>
                <w:szCs w:val="28"/>
              </w:rPr>
              <w:t>4.</w:t>
            </w:r>
          </w:p>
        </w:tc>
      </w:tr>
      <w:tr w:rsidR="00D902C3" w:rsidRPr="00F63CFC" w:rsidTr="00D902C3">
        <w:trPr>
          <w:gridAfter w:val="1"/>
          <w:wAfter w:w="121" w:type="dxa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tabs>
                <w:tab w:val="num" w:pos="928"/>
              </w:tabs>
              <w:spacing w:after="0"/>
              <w:ind w:right="34" w:firstLine="34"/>
              <w:jc w:val="center"/>
              <w:rPr>
                <w:b/>
                <w:sz w:val="28"/>
                <w:szCs w:val="28"/>
              </w:rPr>
            </w:pPr>
            <w:r w:rsidRPr="000E409F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ind w:firstLine="34"/>
              <w:jc w:val="left"/>
              <w:rPr>
                <w:b/>
                <w:sz w:val="28"/>
                <w:szCs w:val="28"/>
              </w:rPr>
            </w:pPr>
            <w:r w:rsidRPr="000E409F">
              <w:rPr>
                <w:b/>
                <w:sz w:val="28"/>
                <w:szCs w:val="28"/>
              </w:rPr>
              <w:t>Технический заказчик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tabs>
                <w:tab w:val="left" w:pos="80"/>
              </w:tabs>
              <w:ind w:right="33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>Фонд по сохранению и развитию Соловецкого архипелага по адресу: г. Москва ул. Флотская, д. 15</w:t>
            </w:r>
            <w:r>
              <w:rPr>
                <w:sz w:val="28"/>
                <w:szCs w:val="28"/>
              </w:rPr>
              <w:t xml:space="preserve"> </w:t>
            </w:r>
            <w:r w:rsidRPr="000E409F">
              <w:rPr>
                <w:sz w:val="28"/>
                <w:szCs w:val="28"/>
              </w:rPr>
              <w:t>Б, стр. 1</w:t>
            </w:r>
            <w:r>
              <w:rPr>
                <w:sz w:val="28"/>
                <w:szCs w:val="28"/>
              </w:rPr>
              <w:t xml:space="preserve"> </w:t>
            </w:r>
            <w:r w:rsidRPr="000E409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0E409F">
              <w:rPr>
                <w:sz w:val="28"/>
                <w:szCs w:val="28"/>
              </w:rPr>
              <w:t>4.</w:t>
            </w:r>
          </w:p>
        </w:tc>
      </w:tr>
      <w:tr w:rsidR="00D902C3" w:rsidRPr="00F128DC" w:rsidTr="00D902C3">
        <w:trPr>
          <w:gridAfter w:val="1"/>
          <w:wAfter w:w="121" w:type="dxa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tabs>
                <w:tab w:val="num" w:pos="928"/>
              </w:tabs>
              <w:spacing w:after="0"/>
              <w:ind w:right="34" w:firstLine="34"/>
              <w:jc w:val="center"/>
              <w:rPr>
                <w:b/>
                <w:sz w:val="28"/>
                <w:szCs w:val="28"/>
              </w:rPr>
            </w:pPr>
            <w:r w:rsidRPr="000E409F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ind w:firstLine="34"/>
              <w:jc w:val="left"/>
              <w:rPr>
                <w:b/>
                <w:sz w:val="28"/>
                <w:szCs w:val="28"/>
              </w:rPr>
            </w:pPr>
            <w:r w:rsidRPr="000E409F">
              <w:rPr>
                <w:b/>
                <w:sz w:val="28"/>
                <w:szCs w:val="28"/>
              </w:rPr>
              <w:t xml:space="preserve">Пользователь 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tabs>
                <w:tab w:val="left" w:pos="80"/>
              </w:tabs>
              <w:ind w:right="33" w:firstLine="34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Федеральное государственное бюджетное учреждение культуры «Соловецкий государственный историко-архитектурный и природный музей-заповедник». </w:t>
            </w:r>
          </w:p>
        </w:tc>
      </w:tr>
      <w:tr w:rsidR="00D902C3" w:rsidRPr="00F128DC" w:rsidTr="00D902C3">
        <w:trPr>
          <w:gridAfter w:val="1"/>
          <w:wAfter w:w="121" w:type="dxa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tabs>
                <w:tab w:val="num" w:pos="928"/>
              </w:tabs>
              <w:spacing w:after="0"/>
              <w:ind w:right="34" w:firstLine="34"/>
              <w:jc w:val="center"/>
              <w:rPr>
                <w:b/>
                <w:sz w:val="28"/>
                <w:szCs w:val="28"/>
              </w:rPr>
            </w:pPr>
            <w:r w:rsidRPr="000E409F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ind w:firstLine="34"/>
              <w:jc w:val="left"/>
              <w:rPr>
                <w:b/>
                <w:sz w:val="28"/>
                <w:szCs w:val="28"/>
              </w:rPr>
            </w:pPr>
            <w:r w:rsidRPr="000E409F">
              <w:rPr>
                <w:b/>
                <w:sz w:val="28"/>
                <w:szCs w:val="28"/>
              </w:rPr>
              <w:t>Проектная организация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tabs>
                <w:tab w:val="left" w:pos="709"/>
              </w:tabs>
              <w:ind w:right="33" w:firstLine="34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>Федеральное государственное унитарное предприятие «Центральные научно-реставрационные проектные мастерские» (ФГУП ЦНРПМ). Лицензия Министерства культуры Российской Федерации от 23.05.2013  № 00777, адрес: 109544, г. Москва, ул. Школьная, д. 24.</w:t>
            </w:r>
          </w:p>
        </w:tc>
      </w:tr>
      <w:tr w:rsidR="00D902C3" w:rsidRPr="00F128DC" w:rsidTr="00D902C3">
        <w:trPr>
          <w:gridAfter w:val="1"/>
          <w:wAfter w:w="121" w:type="dxa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tabs>
                <w:tab w:val="num" w:pos="928"/>
              </w:tabs>
              <w:spacing w:after="0"/>
              <w:ind w:right="34" w:firstLine="34"/>
              <w:jc w:val="center"/>
              <w:rPr>
                <w:b/>
                <w:sz w:val="28"/>
                <w:szCs w:val="28"/>
              </w:rPr>
            </w:pPr>
            <w:r w:rsidRPr="000E409F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ind w:firstLine="34"/>
              <w:jc w:val="left"/>
              <w:rPr>
                <w:b/>
                <w:sz w:val="28"/>
                <w:szCs w:val="28"/>
              </w:rPr>
            </w:pPr>
            <w:r w:rsidRPr="000E409F">
              <w:rPr>
                <w:b/>
                <w:sz w:val="28"/>
                <w:szCs w:val="28"/>
              </w:rPr>
              <w:t>Подрядная организация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tabs>
                <w:tab w:val="left" w:pos="709"/>
              </w:tabs>
              <w:ind w:right="33" w:firstLine="34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Определяется по результатам конкурса </w:t>
            </w:r>
          </w:p>
        </w:tc>
      </w:tr>
      <w:tr w:rsidR="00D902C3" w:rsidRPr="00F128DC" w:rsidTr="00D902C3">
        <w:trPr>
          <w:gridAfter w:val="1"/>
          <w:wAfter w:w="121" w:type="dxa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tabs>
                <w:tab w:val="num" w:pos="928"/>
              </w:tabs>
              <w:spacing w:after="0"/>
              <w:ind w:right="34" w:firstLine="34"/>
              <w:jc w:val="center"/>
              <w:rPr>
                <w:b/>
                <w:sz w:val="28"/>
                <w:szCs w:val="28"/>
              </w:rPr>
            </w:pPr>
            <w:r w:rsidRPr="000E409F">
              <w:rPr>
                <w:b/>
                <w:sz w:val="28"/>
                <w:szCs w:val="28"/>
              </w:rPr>
              <w:lastRenderedPageBreak/>
              <w:t>7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ind w:firstLine="34"/>
              <w:jc w:val="left"/>
              <w:rPr>
                <w:b/>
                <w:sz w:val="28"/>
                <w:szCs w:val="28"/>
              </w:rPr>
            </w:pPr>
            <w:r w:rsidRPr="000E409F">
              <w:rPr>
                <w:b/>
                <w:sz w:val="28"/>
                <w:szCs w:val="28"/>
              </w:rPr>
              <w:t>Основание для производства работ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pStyle w:val="ConsPlusTitle"/>
              <w:widowControl/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</w:pPr>
            <w:r w:rsidRPr="000E409F"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  <w:t>Указ Президента Российской Федерации от 24.08.2018 № 498 «О создании Фонда по сохранению и развитию Соловецкого архипелага».</w:t>
            </w:r>
          </w:p>
          <w:p w:rsidR="00D902C3" w:rsidRPr="000E409F" w:rsidRDefault="00D902C3" w:rsidP="008D26C5">
            <w:pPr>
              <w:pStyle w:val="ConsPlusTitle"/>
              <w:widowControl/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</w:pPr>
            <w:r w:rsidRPr="000E409F"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  <w:t>Постановление Правительства Российской Федерации от 26.04.2018 № 505 «О Фонде по сохранению и развитию Соловецкого архипелага».</w:t>
            </w:r>
            <w:r w:rsidRPr="000E409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D902C3" w:rsidRPr="000E409F" w:rsidRDefault="00D902C3" w:rsidP="008D26C5">
            <w:pPr>
              <w:tabs>
                <w:tab w:val="left" w:pos="709"/>
              </w:tabs>
              <w:ind w:right="33" w:firstLine="34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Договор безвозмездного пользования имуществом религиозного назначения от 27.04.2010 </w:t>
            </w:r>
            <w:r w:rsidRPr="006E04AC">
              <w:rPr>
                <w:sz w:val="28"/>
                <w:szCs w:val="28"/>
              </w:rPr>
              <w:t xml:space="preserve">№ 626 </w:t>
            </w:r>
            <w:r w:rsidRPr="000E409F">
              <w:rPr>
                <w:sz w:val="28"/>
                <w:szCs w:val="28"/>
              </w:rPr>
              <w:t xml:space="preserve">с актом приёма-передачи. Срок действия – бессрочно). </w:t>
            </w:r>
          </w:p>
          <w:p w:rsidR="00D902C3" w:rsidRPr="000E409F" w:rsidRDefault="00D902C3" w:rsidP="008D26C5">
            <w:pPr>
              <w:tabs>
                <w:tab w:val="left" w:pos="709"/>
              </w:tabs>
              <w:spacing w:after="0"/>
              <w:ind w:right="33" w:firstLine="34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Задание на проведение работ по сохранению объекта культурного наследия </w:t>
            </w:r>
            <w:r w:rsidRPr="006E04AC">
              <w:rPr>
                <w:sz w:val="28"/>
                <w:szCs w:val="28"/>
              </w:rPr>
              <w:t>от 21.01.2011</w:t>
            </w:r>
            <w:r>
              <w:rPr>
                <w:sz w:val="28"/>
                <w:szCs w:val="28"/>
              </w:rPr>
              <w:t xml:space="preserve"> </w:t>
            </w:r>
            <w:r w:rsidRPr="000E409F">
              <w:rPr>
                <w:sz w:val="28"/>
                <w:szCs w:val="28"/>
              </w:rPr>
              <w:t>№ 2011.1.6</w:t>
            </w:r>
            <w:r>
              <w:rPr>
                <w:sz w:val="28"/>
                <w:szCs w:val="28"/>
              </w:rPr>
              <w:t>, з</w:t>
            </w:r>
            <w:r w:rsidRPr="000E409F">
              <w:rPr>
                <w:sz w:val="28"/>
                <w:szCs w:val="28"/>
              </w:rPr>
              <w:t>аверено 09.02.2017.</w:t>
            </w:r>
          </w:p>
          <w:p w:rsidR="00D902C3" w:rsidRPr="000E409F" w:rsidRDefault="00D902C3" w:rsidP="008D26C5">
            <w:pPr>
              <w:tabs>
                <w:tab w:val="left" w:pos="709"/>
              </w:tabs>
              <w:spacing w:after="0"/>
              <w:ind w:right="33" w:firstLine="34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>Охранное обязательство по недвижимому памятнику истории и культуры от 15.12.2004</w:t>
            </w:r>
            <w:r>
              <w:rPr>
                <w:sz w:val="28"/>
                <w:szCs w:val="28"/>
              </w:rPr>
              <w:t xml:space="preserve"> </w:t>
            </w:r>
            <w:r w:rsidRPr="006E04AC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 w:rsidRPr="006E04AC">
              <w:rPr>
                <w:sz w:val="28"/>
                <w:szCs w:val="28"/>
              </w:rPr>
              <w:t>34</w:t>
            </w:r>
            <w:r>
              <w:rPr>
                <w:sz w:val="28"/>
                <w:szCs w:val="28"/>
              </w:rPr>
              <w:t>.</w:t>
            </w:r>
          </w:p>
        </w:tc>
      </w:tr>
      <w:tr w:rsidR="00D902C3" w:rsidRPr="00F128DC" w:rsidTr="00D902C3">
        <w:trPr>
          <w:gridAfter w:val="1"/>
          <w:wAfter w:w="121" w:type="dxa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spacing w:after="0"/>
              <w:ind w:right="34" w:firstLine="34"/>
              <w:jc w:val="center"/>
              <w:rPr>
                <w:b/>
                <w:sz w:val="28"/>
                <w:szCs w:val="28"/>
              </w:rPr>
            </w:pPr>
            <w:r w:rsidRPr="000E409F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spacing w:after="0"/>
              <w:ind w:firstLine="34"/>
              <w:jc w:val="left"/>
              <w:rPr>
                <w:b/>
                <w:sz w:val="28"/>
                <w:szCs w:val="28"/>
              </w:rPr>
            </w:pPr>
            <w:r w:rsidRPr="000E409F">
              <w:rPr>
                <w:b/>
                <w:sz w:val="28"/>
                <w:szCs w:val="28"/>
              </w:rPr>
              <w:t>Вид строительства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spacing w:after="0"/>
              <w:ind w:right="33" w:firstLine="34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>Ремонтно-реставрационные работы</w:t>
            </w:r>
          </w:p>
        </w:tc>
      </w:tr>
      <w:tr w:rsidR="00D902C3" w:rsidRPr="00F128DC" w:rsidTr="00D902C3">
        <w:trPr>
          <w:gridAfter w:val="1"/>
          <w:wAfter w:w="121" w:type="dxa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spacing w:after="0"/>
              <w:ind w:right="34" w:firstLine="34"/>
              <w:jc w:val="center"/>
              <w:rPr>
                <w:b/>
                <w:sz w:val="28"/>
                <w:szCs w:val="28"/>
              </w:rPr>
            </w:pPr>
            <w:r w:rsidRPr="000E409F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spacing w:after="0"/>
              <w:ind w:firstLine="34"/>
              <w:jc w:val="left"/>
              <w:rPr>
                <w:b/>
                <w:sz w:val="28"/>
                <w:szCs w:val="28"/>
              </w:rPr>
            </w:pPr>
            <w:r w:rsidRPr="000E409F">
              <w:rPr>
                <w:b/>
                <w:sz w:val="28"/>
                <w:szCs w:val="28"/>
              </w:rPr>
              <w:t>Сведения об источнике финансирования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6E04AC" w:rsidRDefault="00D902C3" w:rsidP="008D26C5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33" w:firstLine="3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E04AC">
              <w:rPr>
                <w:rFonts w:ascii="Times New Roman" w:eastAsia="Times New Roman" w:hAnsi="Times New Roman"/>
                <w:sz w:val="28"/>
                <w:szCs w:val="28"/>
              </w:rPr>
              <w:t>Постановление Правительства Российской Федерации от 27.08.2018 № 998, средства федерального бюджета субсидии на реализацию мероприятий по сохранению и реставрации объектов культурного наследия (памятников истории и культуры) народов Российской Федерации, расположенных на Соловецком архипелаге.</w:t>
            </w:r>
          </w:p>
          <w:p w:rsidR="00D902C3" w:rsidRPr="000E409F" w:rsidRDefault="00D902C3" w:rsidP="008D26C5">
            <w:pPr>
              <w:spacing w:after="0"/>
              <w:ind w:right="33" w:firstLine="37"/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2. </w:t>
            </w:r>
            <w:r w:rsidRPr="000E409F">
              <w:rPr>
                <w:rFonts w:eastAsia="Times New Roman"/>
                <w:sz w:val="28"/>
                <w:szCs w:val="28"/>
              </w:rPr>
              <w:t>Соглашение о предоставлении из федерального бюджета субсидии Фонду по сохранению и развитию Соловецкого архипелага на реализацию мероприятий по сохранению и реставрации объектов культурного наследия (памятников истории и культуры) народов Российской Федерации, расположенных на Соловецком архипелаге, от 27.03.2019 № 054-10-2019-017.</w:t>
            </w:r>
          </w:p>
        </w:tc>
      </w:tr>
      <w:tr w:rsidR="00D902C3" w:rsidRPr="00F128DC" w:rsidTr="00D902C3">
        <w:trPr>
          <w:gridAfter w:val="1"/>
          <w:wAfter w:w="121" w:type="dxa"/>
          <w:trHeight w:val="739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spacing w:after="0"/>
              <w:ind w:right="34" w:firstLine="34"/>
              <w:jc w:val="center"/>
              <w:rPr>
                <w:b/>
                <w:sz w:val="28"/>
                <w:szCs w:val="28"/>
              </w:rPr>
            </w:pPr>
            <w:r w:rsidRPr="000E409F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spacing w:after="0"/>
              <w:ind w:firstLine="34"/>
              <w:jc w:val="left"/>
              <w:rPr>
                <w:b/>
                <w:sz w:val="28"/>
                <w:szCs w:val="28"/>
              </w:rPr>
            </w:pPr>
            <w:r w:rsidRPr="000E409F">
              <w:rPr>
                <w:b/>
                <w:sz w:val="28"/>
                <w:szCs w:val="28"/>
              </w:rPr>
              <w:t>Краткое описание объекта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Default="00D902C3" w:rsidP="008D26C5">
            <w:pPr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>Никольская башня находится в северо-восточном углу крепости</w:t>
            </w:r>
            <w:r>
              <w:rPr>
                <w:sz w:val="28"/>
                <w:szCs w:val="28"/>
              </w:rPr>
              <w:t>.</w:t>
            </w:r>
            <w:r w:rsidRPr="000E409F">
              <w:rPr>
                <w:sz w:val="28"/>
                <w:szCs w:val="28"/>
              </w:rPr>
              <w:t xml:space="preserve"> Никольская башня имеет объем в виде усеченного конуса, является четырехъярусной. Стены выложены из крупных валунов на белом известковом растворе.   Диаметр стен башни снаружи уменьшается от основания вверх. Изнутри, в интерьере происходит незначительное обратное изменение диаметра стен по высоте. На уровне верхнего перекрытия происходит уступчатое расширение пространства за счет резкого уменьшения толщины стен. Башня </w:t>
            </w:r>
            <w:r w:rsidRPr="000E409F">
              <w:rPr>
                <w:sz w:val="28"/>
                <w:szCs w:val="28"/>
              </w:rPr>
              <w:lastRenderedPageBreak/>
              <w:t>крыта шатром со «</w:t>
            </w:r>
            <w:proofErr w:type="spellStart"/>
            <w:r w:rsidRPr="000E409F">
              <w:rPr>
                <w:sz w:val="28"/>
                <w:szCs w:val="28"/>
              </w:rPr>
              <w:t>смотрильней</w:t>
            </w:r>
            <w:proofErr w:type="spellEnd"/>
            <w:r w:rsidRPr="000E409F">
              <w:rPr>
                <w:sz w:val="28"/>
                <w:szCs w:val="28"/>
              </w:rPr>
              <w:t xml:space="preserve">». </w:t>
            </w:r>
            <w:proofErr w:type="spellStart"/>
            <w:r w:rsidRPr="000E409F">
              <w:rPr>
                <w:sz w:val="28"/>
                <w:szCs w:val="28"/>
              </w:rPr>
              <w:t>Смотрильня</w:t>
            </w:r>
            <w:proofErr w:type="spellEnd"/>
            <w:r w:rsidRPr="000E409F">
              <w:rPr>
                <w:sz w:val="28"/>
                <w:szCs w:val="28"/>
              </w:rPr>
              <w:t xml:space="preserve"> имеет купольное завершение. </w:t>
            </w:r>
          </w:p>
          <w:p w:rsidR="00D902C3" w:rsidRPr="000E409F" w:rsidRDefault="00D902C3" w:rsidP="008D26C5">
            <w:pPr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>Внутренние перекрытия башни - накатные из бревен, уложенных по мощным деревянным балкам, опирающимся на стены. На верхнем перекрытии башни поверх накатника настелен слой кирпича. Общее техническое состояние стен и фундаментов работоспособное. Крыша стропильной конструкции, шатровая. В настоящее время покрыта листовым металлом (черное железо с покраской) по дощатой обрешетке. Состояние – недопустимое. Обрешетка обветшала, подгнили опорные части стропил, брус мауэрлата. Имеются повреждения покрытия.</w:t>
            </w:r>
          </w:p>
          <w:p w:rsidR="00D902C3" w:rsidRPr="000E409F" w:rsidRDefault="00D902C3" w:rsidP="008D26C5">
            <w:pPr>
              <w:spacing w:after="0"/>
              <w:ind w:right="33" w:firstLine="34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>На основании Акта технического состояния объекта культурного наследия от 30.08.2013 общее состояние памятника – удовлетворительное. </w:t>
            </w:r>
          </w:p>
        </w:tc>
      </w:tr>
      <w:tr w:rsidR="00D902C3" w:rsidRPr="00F128DC" w:rsidTr="00D902C3">
        <w:trPr>
          <w:gridAfter w:val="1"/>
          <w:wAfter w:w="121" w:type="dxa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spacing w:after="0"/>
              <w:ind w:right="34" w:firstLine="34"/>
              <w:jc w:val="center"/>
              <w:rPr>
                <w:b/>
                <w:sz w:val="28"/>
                <w:szCs w:val="28"/>
              </w:rPr>
            </w:pPr>
            <w:r w:rsidRPr="000E409F">
              <w:rPr>
                <w:b/>
                <w:sz w:val="28"/>
                <w:szCs w:val="28"/>
              </w:rPr>
              <w:lastRenderedPageBreak/>
              <w:t>11</w:t>
            </w:r>
          </w:p>
          <w:p w:rsidR="00D902C3" w:rsidRPr="000E409F" w:rsidRDefault="00D902C3" w:rsidP="008D26C5">
            <w:pPr>
              <w:numPr>
                <w:ilvl w:val="12"/>
                <w:numId w:val="0"/>
              </w:numPr>
              <w:spacing w:after="0"/>
              <w:ind w:right="34" w:firstLine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tabs>
                <w:tab w:val="left" w:pos="970"/>
              </w:tabs>
              <w:spacing w:after="0"/>
              <w:ind w:firstLine="34"/>
              <w:jc w:val="left"/>
              <w:rPr>
                <w:b/>
                <w:sz w:val="28"/>
                <w:szCs w:val="28"/>
              </w:rPr>
            </w:pPr>
            <w:r w:rsidRPr="000E409F">
              <w:rPr>
                <w:b/>
                <w:sz w:val="28"/>
                <w:szCs w:val="28"/>
              </w:rPr>
              <w:t>Охранный статус объекта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pStyle w:val="ConsPlusTitle"/>
              <w:ind w:firstLine="34"/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</w:pPr>
            <w:r w:rsidRPr="000E409F"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  <w:t xml:space="preserve">Объект культурного наследия федерального значения в соответствии с приказом Минкультуры </w:t>
            </w:r>
            <w:r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  <w:t xml:space="preserve">России </w:t>
            </w:r>
            <w:r w:rsidRPr="000E409F"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  <w:t xml:space="preserve">от 27.11.2012 </w:t>
            </w:r>
            <w:r w:rsidRPr="009C5F08"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  <w:t>№</w:t>
            </w:r>
            <w:r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9C5F08"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  <w:t>1467</w:t>
            </w:r>
            <w:r w:rsidRPr="000E409F"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  <w:t xml:space="preserve"> о включении объекта в реестр объектов культурного наследия с присвоением номера 321220004550016</w:t>
            </w:r>
            <w:r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  <w:t>.</w:t>
            </w:r>
            <w:r w:rsidRPr="000E409F"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</w:p>
        </w:tc>
      </w:tr>
      <w:tr w:rsidR="00D902C3" w:rsidRPr="00F128DC" w:rsidTr="00D902C3">
        <w:trPr>
          <w:gridAfter w:val="1"/>
          <w:wAfter w:w="121" w:type="dxa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spacing w:after="0"/>
              <w:ind w:right="34" w:firstLine="34"/>
              <w:jc w:val="center"/>
              <w:rPr>
                <w:b/>
                <w:sz w:val="28"/>
                <w:szCs w:val="28"/>
              </w:rPr>
            </w:pPr>
            <w:r w:rsidRPr="000E409F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spacing w:after="0"/>
              <w:ind w:firstLine="34"/>
              <w:jc w:val="left"/>
              <w:rPr>
                <w:b/>
                <w:sz w:val="28"/>
                <w:szCs w:val="28"/>
              </w:rPr>
            </w:pPr>
            <w:r w:rsidRPr="000E409F">
              <w:rPr>
                <w:b/>
                <w:sz w:val="28"/>
                <w:szCs w:val="28"/>
              </w:rPr>
              <w:t>Основные технико-экономические показатели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pStyle w:val="a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  <w:r w:rsidRPr="000E409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иаметр валунного основания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0E409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23,5 м, </w:t>
            </w:r>
          </w:p>
          <w:p w:rsidR="00D902C3" w:rsidRPr="000E409F" w:rsidRDefault="00D902C3" w:rsidP="008D26C5">
            <w:pPr>
              <w:pStyle w:val="a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409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высота основания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0E409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17,6 м, </w:t>
            </w:r>
          </w:p>
          <w:p w:rsidR="00D902C3" w:rsidRPr="000E409F" w:rsidRDefault="00D902C3" w:rsidP="008D26C5">
            <w:pPr>
              <w:pStyle w:val="a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409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высота шатра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0E409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15,7 м, </w:t>
            </w:r>
          </w:p>
          <w:p w:rsidR="00D902C3" w:rsidRPr="000E409F" w:rsidRDefault="00D902C3" w:rsidP="008D26C5">
            <w:pPr>
              <w:pStyle w:val="a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409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общая высота башни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0E409F">
              <w:rPr>
                <w:rFonts w:ascii="Times New Roman" w:hAnsi="Times New Roman"/>
                <w:sz w:val="28"/>
                <w:szCs w:val="28"/>
                <w:lang w:eastAsia="ru-RU"/>
              </w:rPr>
              <w:t>33,3 м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</w:p>
          <w:p w:rsidR="00D902C3" w:rsidRPr="000E409F" w:rsidRDefault="00D902C3" w:rsidP="008D26C5">
            <w:pPr>
              <w:pStyle w:val="a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409F">
              <w:rPr>
                <w:rFonts w:ascii="Times New Roman" w:hAnsi="Times New Roman"/>
                <w:sz w:val="28"/>
                <w:szCs w:val="28"/>
                <w:lang w:eastAsia="ru-RU"/>
              </w:rPr>
              <w:t>общая площадь – 687,87 м2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</w:p>
          <w:p w:rsidR="00D902C3" w:rsidRPr="000E409F" w:rsidRDefault="00D902C3" w:rsidP="008D26C5">
            <w:pPr>
              <w:pStyle w:val="a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409F">
              <w:rPr>
                <w:rFonts w:ascii="Times New Roman" w:hAnsi="Times New Roman"/>
                <w:sz w:val="28"/>
                <w:szCs w:val="28"/>
                <w:lang w:eastAsia="ru-RU"/>
              </w:rPr>
              <w:t>этажность – 4 яруса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D902C3" w:rsidRPr="00F128DC" w:rsidTr="00D902C3">
        <w:trPr>
          <w:gridAfter w:val="1"/>
          <w:wAfter w:w="121" w:type="dxa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spacing w:after="0"/>
              <w:ind w:right="34" w:firstLine="34"/>
              <w:jc w:val="center"/>
              <w:rPr>
                <w:b/>
                <w:sz w:val="28"/>
                <w:szCs w:val="28"/>
              </w:rPr>
            </w:pPr>
            <w:r w:rsidRPr="000E409F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spacing w:after="0"/>
              <w:ind w:firstLine="34"/>
              <w:jc w:val="left"/>
              <w:rPr>
                <w:b/>
                <w:sz w:val="28"/>
                <w:szCs w:val="28"/>
              </w:rPr>
            </w:pPr>
            <w:r w:rsidRPr="000E409F">
              <w:rPr>
                <w:b/>
                <w:sz w:val="28"/>
                <w:szCs w:val="28"/>
              </w:rPr>
              <w:t>Основные виды и этапы работ</w:t>
            </w:r>
          </w:p>
          <w:p w:rsidR="00D902C3" w:rsidRPr="000E409F" w:rsidRDefault="00D902C3" w:rsidP="008D26C5">
            <w:pPr>
              <w:spacing w:after="0"/>
              <w:ind w:firstLine="34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pStyle w:val="a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409F">
              <w:rPr>
                <w:rFonts w:ascii="Times New Roman" w:hAnsi="Times New Roman"/>
                <w:sz w:val="28"/>
                <w:szCs w:val="28"/>
                <w:lang w:eastAsia="ru-RU"/>
              </w:rPr>
              <w:t>Выполнить работы в соответствии с проектно-сметной документацией и ведомостью объемов работ. Требуется провести реставрацию Никольской башни с восстановлением ее облика, близкого к первоначальному.</w:t>
            </w:r>
          </w:p>
          <w:p w:rsidR="00D902C3" w:rsidRPr="000E409F" w:rsidRDefault="00D902C3" w:rsidP="008D26C5">
            <w:pPr>
              <w:pStyle w:val="a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409F">
              <w:rPr>
                <w:rFonts w:ascii="Times New Roman" w:hAnsi="Times New Roman"/>
                <w:sz w:val="28"/>
                <w:szCs w:val="28"/>
                <w:lang w:eastAsia="ru-RU"/>
              </w:rPr>
              <w:t>- разборка полов;</w:t>
            </w:r>
          </w:p>
          <w:p w:rsidR="00D902C3" w:rsidRPr="000E409F" w:rsidRDefault="00D902C3" w:rsidP="008D26C5">
            <w:pPr>
              <w:pStyle w:val="a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409F">
              <w:rPr>
                <w:rFonts w:ascii="Times New Roman" w:hAnsi="Times New Roman"/>
                <w:sz w:val="28"/>
                <w:szCs w:val="28"/>
                <w:lang w:eastAsia="ru-RU"/>
              </w:rPr>
              <w:t>- разборка конструкций смотровой вышки;</w:t>
            </w:r>
          </w:p>
          <w:p w:rsidR="00D902C3" w:rsidRPr="000E409F" w:rsidRDefault="00D902C3" w:rsidP="008D26C5">
            <w:pPr>
              <w:pStyle w:val="a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409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 разборка конструкций </w:t>
            </w:r>
            <w:proofErr w:type="spellStart"/>
            <w:r w:rsidRPr="000E409F">
              <w:rPr>
                <w:rFonts w:ascii="Times New Roman" w:hAnsi="Times New Roman"/>
                <w:sz w:val="28"/>
                <w:szCs w:val="28"/>
                <w:lang w:eastAsia="ru-RU"/>
              </w:rPr>
              <w:t>стрельницы</w:t>
            </w:r>
            <w:proofErr w:type="spellEnd"/>
            <w:r w:rsidRPr="000E409F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D902C3" w:rsidRPr="000E409F" w:rsidRDefault="00D902C3" w:rsidP="008D26C5">
            <w:pPr>
              <w:pStyle w:val="a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409F">
              <w:rPr>
                <w:rFonts w:ascii="Times New Roman" w:hAnsi="Times New Roman"/>
                <w:sz w:val="28"/>
                <w:szCs w:val="28"/>
                <w:lang w:eastAsia="ru-RU"/>
              </w:rPr>
              <w:t>- разборка конструкций шатра;</w:t>
            </w:r>
          </w:p>
          <w:p w:rsidR="00D902C3" w:rsidRPr="000E409F" w:rsidRDefault="00D902C3" w:rsidP="008D26C5">
            <w:pPr>
              <w:pStyle w:val="a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409F">
              <w:rPr>
                <w:rFonts w:ascii="Times New Roman" w:hAnsi="Times New Roman"/>
                <w:sz w:val="28"/>
                <w:szCs w:val="28"/>
                <w:lang w:eastAsia="ru-RU"/>
              </w:rPr>
              <w:t>-  разборка конструкций перекрытий I-IV ярусов;</w:t>
            </w:r>
          </w:p>
          <w:p w:rsidR="00D902C3" w:rsidRPr="000E409F" w:rsidRDefault="00D902C3" w:rsidP="008D26C5">
            <w:pPr>
              <w:pStyle w:val="a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409F">
              <w:rPr>
                <w:rFonts w:ascii="Times New Roman" w:hAnsi="Times New Roman"/>
                <w:sz w:val="28"/>
                <w:szCs w:val="28"/>
                <w:lang w:eastAsia="ru-RU"/>
              </w:rPr>
              <w:t>- археологические (</w:t>
            </w:r>
            <w:proofErr w:type="spellStart"/>
            <w:r w:rsidRPr="000E409F">
              <w:rPr>
                <w:rFonts w:ascii="Times New Roman" w:hAnsi="Times New Roman"/>
                <w:sz w:val="28"/>
                <w:szCs w:val="28"/>
                <w:lang w:eastAsia="ru-RU"/>
              </w:rPr>
              <w:t>шурфовочные</w:t>
            </w:r>
            <w:proofErr w:type="spellEnd"/>
            <w:r w:rsidRPr="000E409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раскопочные) земляные работы;</w:t>
            </w:r>
          </w:p>
          <w:p w:rsidR="00D902C3" w:rsidRPr="000E409F" w:rsidRDefault="00D902C3" w:rsidP="008D26C5">
            <w:pPr>
              <w:pStyle w:val="a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409F">
              <w:rPr>
                <w:rFonts w:ascii="Times New Roman" w:hAnsi="Times New Roman"/>
                <w:sz w:val="28"/>
                <w:szCs w:val="28"/>
                <w:lang w:eastAsia="ru-RU"/>
              </w:rPr>
              <w:t>-  перекрытия восстановления перекрытий;</w:t>
            </w:r>
          </w:p>
          <w:p w:rsidR="00D902C3" w:rsidRPr="000E409F" w:rsidRDefault="00D902C3" w:rsidP="008D26C5">
            <w:pPr>
              <w:pStyle w:val="a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409F">
              <w:rPr>
                <w:rFonts w:ascii="Times New Roman" w:hAnsi="Times New Roman"/>
                <w:sz w:val="28"/>
                <w:szCs w:val="28"/>
                <w:lang w:eastAsia="ru-RU"/>
              </w:rPr>
              <w:t>- мероприятия по усилению конструкций перекрытий;</w:t>
            </w:r>
          </w:p>
          <w:p w:rsidR="00D902C3" w:rsidRPr="000E409F" w:rsidRDefault="00D902C3" w:rsidP="008D26C5">
            <w:pPr>
              <w:pStyle w:val="a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409F">
              <w:rPr>
                <w:rFonts w:ascii="Times New Roman" w:hAnsi="Times New Roman"/>
                <w:sz w:val="28"/>
                <w:szCs w:val="28"/>
                <w:lang w:eastAsia="ru-RU"/>
              </w:rPr>
              <w:t>- устройство подстропильные конструкции;</w:t>
            </w:r>
          </w:p>
          <w:p w:rsidR="00D902C3" w:rsidRPr="000E409F" w:rsidRDefault="00D902C3" w:rsidP="008D26C5">
            <w:pPr>
              <w:pStyle w:val="a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409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- восстановление шатра;</w:t>
            </w:r>
          </w:p>
          <w:p w:rsidR="00D902C3" w:rsidRPr="000E409F" w:rsidRDefault="00D902C3" w:rsidP="008D26C5">
            <w:pPr>
              <w:pStyle w:val="a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409F">
              <w:rPr>
                <w:rFonts w:ascii="Times New Roman" w:hAnsi="Times New Roman"/>
                <w:sz w:val="28"/>
                <w:szCs w:val="28"/>
                <w:lang w:eastAsia="ru-RU"/>
              </w:rPr>
              <w:t>- реставрация смотровой вышки;</w:t>
            </w:r>
          </w:p>
          <w:p w:rsidR="00D902C3" w:rsidRPr="000E409F" w:rsidRDefault="00D902C3" w:rsidP="008D26C5">
            <w:pPr>
              <w:pStyle w:val="a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409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воссоздание </w:t>
            </w:r>
            <w:proofErr w:type="spellStart"/>
            <w:r w:rsidRPr="000E409F">
              <w:rPr>
                <w:rFonts w:ascii="Times New Roman" w:hAnsi="Times New Roman"/>
                <w:sz w:val="28"/>
                <w:szCs w:val="28"/>
                <w:lang w:eastAsia="ru-RU"/>
              </w:rPr>
              <w:t>Прапорец</w:t>
            </w:r>
            <w:proofErr w:type="spellEnd"/>
            <w:r w:rsidRPr="000E409F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D902C3" w:rsidRPr="000E409F" w:rsidRDefault="00D902C3" w:rsidP="008D26C5">
            <w:pPr>
              <w:pStyle w:val="a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409F">
              <w:rPr>
                <w:rFonts w:ascii="Times New Roman" w:hAnsi="Times New Roman"/>
                <w:sz w:val="28"/>
                <w:szCs w:val="28"/>
                <w:lang w:eastAsia="ru-RU"/>
              </w:rPr>
              <w:t>- устройство лестниц;</w:t>
            </w:r>
          </w:p>
          <w:p w:rsidR="00D902C3" w:rsidRPr="000E409F" w:rsidRDefault="00D902C3" w:rsidP="008D26C5">
            <w:pPr>
              <w:pStyle w:val="a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409F">
              <w:rPr>
                <w:rFonts w:ascii="Times New Roman" w:hAnsi="Times New Roman"/>
                <w:sz w:val="28"/>
                <w:szCs w:val="28"/>
                <w:lang w:eastAsia="ru-RU"/>
              </w:rPr>
              <w:t>- изготовление дверных полотен;</w:t>
            </w:r>
          </w:p>
          <w:p w:rsidR="00D902C3" w:rsidRPr="000E409F" w:rsidRDefault="00D902C3" w:rsidP="008D26C5">
            <w:pPr>
              <w:pStyle w:val="a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409F">
              <w:rPr>
                <w:rFonts w:ascii="Times New Roman" w:hAnsi="Times New Roman"/>
                <w:sz w:val="28"/>
                <w:szCs w:val="28"/>
                <w:lang w:eastAsia="ru-RU"/>
              </w:rPr>
              <w:t>- изготовление простого наружного дверного полотна ворот как дверное полотно на шпонках из бруса;</w:t>
            </w:r>
          </w:p>
          <w:p w:rsidR="00D902C3" w:rsidRPr="000E409F" w:rsidRDefault="00D902C3" w:rsidP="008D26C5">
            <w:pPr>
              <w:pStyle w:val="a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409F">
              <w:rPr>
                <w:rFonts w:ascii="Times New Roman" w:hAnsi="Times New Roman"/>
                <w:sz w:val="28"/>
                <w:szCs w:val="28"/>
                <w:lang w:eastAsia="ru-RU"/>
              </w:rPr>
              <w:t>- воссоздание дверных полотен ворот с прямолинейным верхом с подбором материала, рихтовкой, разметкой, рубкой и сборкой;</w:t>
            </w:r>
          </w:p>
          <w:p w:rsidR="00D902C3" w:rsidRPr="000E409F" w:rsidRDefault="00D902C3" w:rsidP="008D26C5">
            <w:pPr>
              <w:pStyle w:val="a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409F">
              <w:rPr>
                <w:rFonts w:ascii="Times New Roman" w:hAnsi="Times New Roman"/>
                <w:sz w:val="28"/>
                <w:szCs w:val="28"/>
                <w:lang w:eastAsia="ru-RU"/>
              </w:rPr>
              <w:t>- реставрация составны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</w:t>
            </w:r>
            <w:r w:rsidRPr="000E409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бойниц-став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ень;</w:t>
            </w:r>
          </w:p>
          <w:p w:rsidR="00D902C3" w:rsidRPr="000E409F" w:rsidRDefault="00D902C3" w:rsidP="008D26C5">
            <w:pPr>
              <w:pStyle w:val="a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409F">
              <w:rPr>
                <w:rFonts w:ascii="Times New Roman" w:hAnsi="Times New Roman"/>
                <w:sz w:val="28"/>
                <w:szCs w:val="28"/>
                <w:lang w:eastAsia="ru-RU"/>
              </w:rPr>
              <w:t>- реставрация полов.</w:t>
            </w:r>
          </w:p>
          <w:p w:rsidR="00D902C3" w:rsidRPr="000E409F" w:rsidRDefault="00D902C3" w:rsidP="008D26C5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409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Обеспечить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0E409F">
              <w:rPr>
                <w:rFonts w:ascii="Times New Roman" w:hAnsi="Times New Roman"/>
                <w:sz w:val="28"/>
                <w:szCs w:val="28"/>
                <w:lang w:eastAsia="ru-RU"/>
              </w:rPr>
              <w:t>бъект системой инженерных сетей – системами электро-отопления и вентиляции, электроснабжения и электроосвещения, противопожарной сигнализацией, системой оповещения и управления эвакуацией, сетями внутренней связи.</w:t>
            </w:r>
          </w:p>
          <w:p w:rsidR="00D902C3" w:rsidRPr="000E409F" w:rsidRDefault="00D902C3" w:rsidP="008D26C5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409F">
              <w:rPr>
                <w:rFonts w:ascii="Times New Roman" w:hAnsi="Times New Roman"/>
                <w:sz w:val="28"/>
                <w:szCs w:val="28"/>
              </w:rPr>
              <w:t>Обеспечить доставку строительных материалов, инженерного оборудования и элементов реставрации на строительную площадку.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>Выполнить пуско-наладочные работы по указанным монтажным работам. 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>Доставка строительный материалов, инженерного оборудования и элементов реставрации на строительную площадку. </w:t>
            </w:r>
          </w:p>
          <w:p w:rsidR="00D902C3" w:rsidRPr="000E409F" w:rsidRDefault="00D902C3" w:rsidP="00D902C3">
            <w:pPr>
              <w:pStyle w:val="a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409F">
              <w:rPr>
                <w:rFonts w:ascii="Times New Roman" w:hAnsi="Times New Roman"/>
                <w:sz w:val="28"/>
                <w:szCs w:val="28"/>
              </w:rPr>
              <w:t xml:space="preserve">Выполнить работы в соответствии с проектно-сметной документацией и ведомостью объемов </w:t>
            </w:r>
            <w:proofErr w:type="spellStart"/>
            <w:proofErr w:type="gramStart"/>
            <w:r w:rsidRPr="000E409F">
              <w:rPr>
                <w:rFonts w:ascii="Times New Roman" w:hAnsi="Times New Roman"/>
                <w:sz w:val="28"/>
                <w:szCs w:val="28"/>
              </w:rPr>
              <w:t>работ.Перед</w:t>
            </w:r>
            <w:proofErr w:type="spellEnd"/>
            <w:proofErr w:type="gramEnd"/>
            <w:r w:rsidRPr="000E409F">
              <w:rPr>
                <w:rFonts w:ascii="Times New Roman" w:hAnsi="Times New Roman"/>
                <w:sz w:val="28"/>
                <w:szCs w:val="28"/>
              </w:rPr>
              <w:t xml:space="preserve"> началом работ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комиссионно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совместно с П</w:t>
            </w:r>
            <w:r w:rsidRPr="000E409F">
              <w:rPr>
                <w:rFonts w:ascii="Times New Roman" w:hAnsi="Times New Roman"/>
                <w:sz w:val="28"/>
                <w:szCs w:val="28"/>
              </w:rPr>
              <w:t xml:space="preserve">ользователем    составить дефектные ведомости и утвердить полученные объемы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работ </w:t>
            </w:r>
            <w:r w:rsidRPr="000E409F">
              <w:rPr>
                <w:rFonts w:ascii="Times New Roman" w:hAnsi="Times New Roman"/>
                <w:sz w:val="28"/>
                <w:szCs w:val="28"/>
              </w:rPr>
              <w:t>у Заказчика. </w:t>
            </w:r>
          </w:p>
        </w:tc>
      </w:tr>
      <w:tr w:rsidR="00D902C3" w:rsidRPr="002406A8" w:rsidTr="00D902C3">
        <w:trPr>
          <w:gridAfter w:val="1"/>
          <w:wAfter w:w="121" w:type="dxa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spacing w:after="0"/>
              <w:ind w:right="34" w:firstLine="34"/>
              <w:jc w:val="center"/>
              <w:rPr>
                <w:b/>
                <w:sz w:val="28"/>
                <w:szCs w:val="28"/>
              </w:rPr>
            </w:pPr>
            <w:r w:rsidRPr="000E409F">
              <w:rPr>
                <w:b/>
                <w:sz w:val="28"/>
                <w:szCs w:val="28"/>
              </w:rPr>
              <w:lastRenderedPageBreak/>
              <w:t>14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spacing w:after="0"/>
              <w:ind w:firstLine="34"/>
              <w:jc w:val="left"/>
              <w:rPr>
                <w:b/>
                <w:sz w:val="28"/>
                <w:szCs w:val="28"/>
              </w:rPr>
            </w:pPr>
            <w:r w:rsidRPr="000E409F">
              <w:rPr>
                <w:b/>
                <w:sz w:val="28"/>
                <w:szCs w:val="28"/>
              </w:rPr>
              <w:t>Обязательные требования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1. Материалы должны отвечать требованиям Федерального закона от 27.12.2002 № 184-ФЗ «О техническом регулировании», иметь соответствующие документы, подтверждающие качество, в соответствии с действующим законодательством. 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2. Заказ, комплектация и поставка материалов выполняются Подрядчиком, включая транспортно-складские расходы. 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3. Работы выполнять в соответствии с законодательством Российской Федерации по реконструкции, реставрации капитальному </w:t>
            </w:r>
            <w:r w:rsidRPr="000E409F">
              <w:rPr>
                <w:sz w:val="28"/>
                <w:szCs w:val="28"/>
              </w:rPr>
              <w:lastRenderedPageBreak/>
              <w:t xml:space="preserve">ремонту объектов культурного наследия в соответствии с материалами обследования и проекта. 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4. Работы производить с применением </w:t>
            </w:r>
            <w:proofErr w:type="spellStart"/>
            <w:r w:rsidRPr="000E409F">
              <w:rPr>
                <w:sz w:val="28"/>
                <w:szCs w:val="28"/>
              </w:rPr>
              <w:t>энергоэффективных</w:t>
            </w:r>
            <w:proofErr w:type="spellEnd"/>
            <w:r w:rsidRPr="000E409F">
              <w:rPr>
                <w:sz w:val="28"/>
                <w:szCs w:val="28"/>
              </w:rPr>
              <w:t xml:space="preserve"> технологий.  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5. Обеспечить организацию работ: 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- собственными силами обеспечивает проживание, бытовое обслуживание и питание работников; 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- собственными силами и своевременно вывозят мусор; 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- создает условия для безопасной работы,  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-</w:t>
            </w:r>
            <w:r>
              <w:rPr>
                <w:sz w:val="28"/>
                <w:szCs w:val="28"/>
              </w:rPr>
              <w:t xml:space="preserve"> </w:t>
            </w:r>
            <w:r w:rsidRPr="000E409F">
              <w:rPr>
                <w:sz w:val="28"/>
                <w:szCs w:val="28"/>
              </w:rPr>
              <w:t xml:space="preserve">обеспечивает условия для осуществления научно-методического руководства за проводимыми реставрационными работами; 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- устанавливает, по согласованию с Заказчиком и </w:t>
            </w:r>
            <w:r>
              <w:rPr>
                <w:sz w:val="28"/>
                <w:szCs w:val="28"/>
              </w:rPr>
              <w:t>Пользователем, режим работы на О</w:t>
            </w:r>
            <w:r w:rsidRPr="000E409F">
              <w:rPr>
                <w:sz w:val="28"/>
                <w:szCs w:val="28"/>
              </w:rPr>
              <w:t xml:space="preserve">бъекте (как ежедневный, так и общий график выполнения работ); 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- обеспе</w:t>
            </w:r>
            <w:r>
              <w:rPr>
                <w:sz w:val="28"/>
                <w:szCs w:val="28"/>
              </w:rPr>
              <w:t>чивает заготовку и доставку на О</w:t>
            </w:r>
            <w:r w:rsidRPr="000E409F">
              <w:rPr>
                <w:sz w:val="28"/>
                <w:szCs w:val="28"/>
              </w:rPr>
              <w:t xml:space="preserve">бъект всех необходимых для проведения работ материалов, комплектующих изделий, оборудования, механизмов и приспособлений; 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- обеспечивает и контролирует соблюдение работниками правил пожарной безопасности, экологических норм, особых условий пребывания и работы персонала на объекте; 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- обеспечивает разработку Проекта производства работ в течение 15 дней с момента подписания Договора; 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- соблюдает правила складирования и хранения используемых материалов, изделий, оборудования; 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- ведет журнал производства работ, являющийся обязательным приложением к Акту приемки выполненных работ по сохранению объекта культурного наследия, с момента начала работ до их полного завершения; 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- составляет Акты освидетельствования скрытых работ с </w:t>
            </w:r>
            <w:proofErr w:type="spellStart"/>
            <w:r w:rsidRPr="000E409F">
              <w:rPr>
                <w:sz w:val="28"/>
                <w:szCs w:val="28"/>
              </w:rPr>
              <w:t>фотофиксацией</w:t>
            </w:r>
            <w:proofErr w:type="spellEnd"/>
            <w:r w:rsidRPr="000E409F">
              <w:rPr>
                <w:sz w:val="28"/>
                <w:szCs w:val="28"/>
              </w:rPr>
              <w:t xml:space="preserve"> совместно с представителями Заказчик</w:t>
            </w:r>
            <w:r>
              <w:rPr>
                <w:sz w:val="28"/>
                <w:szCs w:val="28"/>
              </w:rPr>
              <w:t>а и</w:t>
            </w:r>
            <w:r w:rsidRPr="000E409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</w:t>
            </w:r>
            <w:r w:rsidRPr="000E409F">
              <w:rPr>
                <w:sz w:val="28"/>
                <w:szCs w:val="28"/>
              </w:rPr>
              <w:t>вторск</w:t>
            </w:r>
            <w:r>
              <w:rPr>
                <w:sz w:val="28"/>
                <w:szCs w:val="28"/>
              </w:rPr>
              <w:t>ого</w:t>
            </w:r>
            <w:r w:rsidRPr="000E409F">
              <w:rPr>
                <w:sz w:val="28"/>
                <w:szCs w:val="28"/>
              </w:rPr>
              <w:t xml:space="preserve"> надзор</w:t>
            </w:r>
            <w:r>
              <w:rPr>
                <w:sz w:val="28"/>
                <w:szCs w:val="28"/>
              </w:rPr>
              <w:t>а</w:t>
            </w:r>
            <w:r w:rsidRPr="000E409F">
              <w:rPr>
                <w:sz w:val="28"/>
                <w:szCs w:val="28"/>
              </w:rPr>
              <w:t xml:space="preserve">; 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-  неукоснительно выполняет все указания авторского надзора; 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- для выполнения реставрационных работ используется материал, соответствующий по </w:t>
            </w:r>
            <w:r w:rsidRPr="000E409F">
              <w:rPr>
                <w:sz w:val="28"/>
                <w:szCs w:val="28"/>
              </w:rPr>
              <w:lastRenderedPageBreak/>
              <w:t xml:space="preserve">качеству историческому (в частности для сосны – геометрия стволов, качество, выдержка и т.д.);  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  д</w:t>
            </w:r>
            <w:r w:rsidRPr="000E409F">
              <w:rPr>
                <w:sz w:val="28"/>
                <w:szCs w:val="28"/>
              </w:rPr>
              <w:t xml:space="preserve">о начала работ устанавливает информационный стенд с наименованием объекта, видов работ, подрядной организации и другую информацию в соответствии с письмом Минкультуры России от 31.10.2014 №270-01-39/10-ГП  </w:t>
            </w:r>
          </w:p>
        </w:tc>
      </w:tr>
      <w:tr w:rsidR="00D902C3" w:rsidRPr="00F128DC" w:rsidTr="00D902C3">
        <w:trPr>
          <w:gridAfter w:val="1"/>
          <w:wAfter w:w="121" w:type="dxa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spacing w:after="0"/>
              <w:ind w:right="34" w:firstLine="34"/>
              <w:jc w:val="center"/>
              <w:rPr>
                <w:b/>
                <w:sz w:val="28"/>
                <w:szCs w:val="28"/>
              </w:rPr>
            </w:pPr>
            <w:r w:rsidRPr="000E409F">
              <w:rPr>
                <w:b/>
                <w:sz w:val="28"/>
                <w:szCs w:val="28"/>
              </w:rPr>
              <w:lastRenderedPageBreak/>
              <w:t>15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spacing w:after="0"/>
              <w:ind w:firstLine="34"/>
              <w:jc w:val="left"/>
              <w:rPr>
                <w:b/>
                <w:sz w:val="28"/>
                <w:szCs w:val="28"/>
              </w:rPr>
            </w:pPr>
            <w:r w:rsidRPr="000E409F">
              <w:rPr>
                <w:b/>
                <w:sz w:val="28"/>
                <w:szCs w:val="28"/>
              </w:rPr>
              <w:t xml:space="preserve"> Прочие требования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>Участник должен иметь действующую лицензию на осуществление деятельности по сохранению объектов культурного наследия (памятников истории и культуры) народов Российской Федерации, выданную соответствующим федеральным лицензирующим органом в соответствии с постановлением Правительства Российской Федерации от 19.04.2012 № 349 (в ред. от 17.10.2017) «О лицензировании деятельности по сохранению объектов культурного наследия (памятников истории и культуры) народов Российской Федерации». Лицензия Участника закупки должна включать в себя следующие виды работ: 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   1. Реставрация, консервация и воссоздание металлических конструкций и деталей; 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   2. Реставрация, консервация и воссоздание деревянных конструкций и деталей; 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   3. Реставрация, консервация и воссоздание декоративно-художественных покрасок, штукатурной отделки и архитектурно-лепного декора; 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   4. Реставрация, консервация и воссоздание живописи (монументальной, станковой);</w:t>
            </w:r>
          </w:p>
          <w:p w:rsidR="00D902C3" w:rsidRPr="000E409F" w:rsidRDefault="00D902C3" w:rsidP="008D26C5">
            <w:pPr>
              <w:pStyle w:val="Style1"/>
              <w:widowControl/>
              <w:spacing w:line="240" w:lineRule="auto"/>
              <w:ind w:right="24" w:firstLine="34"/>
              <w:rPr>
                <w:rFonts w:ascii="Times New Roman" w:hAnsi="Times New Roman"/>
                <w:sz w:val="28"/>
                <w:szCs w:val="28"/>
              </w:rPr>
            </w:pPr>
            <w:r w:rsidRPr="000E409F">
              <w:rPr>
                <w:rFonts w:ascii="Times New Roman" w:hAnsi="Times New Roman"/>
                <w:sz w:val="28"/>
                <w:szCs w:val="28"/>
              </w:rPr>
              <w:t xml:space="preserve">      5. Ремонт и приспособление объектов культурного наследия (памятников истории и культуры) народов Российской Федерации;</w:t>
            </w:r>
          </w:p>
        </w:tc>
      </w:tr>
      <w:tr w:rsidR="00D902C3" w:rsidRPr="002406A8" w:rsidTr="00D902C3">
        <w:trPr>
          <w:gridAfter w:val="1"/>
          <w:wAfter w:w="121" w:type="dxa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spacing w:after="0"/>
              <w:ind w:right="34" w:firstLine="34"/>
              <w:jc w:val="center"/>
              <w:rPr>
                <w:b/>
                <w:sz w:val="28"/>
                <w:szCs w:val="28"/>
              </w:rPr>
            </w:pPr>
            <w:r w:rsidRPr="000E409F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spacing w:after="0"/>
              <w:ind w:firstLine="34"/>
              <w:jc w:val="left"/>
              <w:rPr>
                <w:b/>
                <w:sz w:val="28"/>
                <w:szCs w:val="28"/>
              </w:rPr>
            </w:pPr>
            <w:r w:rsidRPr="000E409F">
              <w:rPr>
                <w:b/>
                <w:sz w:val="28"/>
                <w:szCs w:val="28"/>
              </w:rPr>
              <w:t>Требования к производству работ на территории действующего монастыря и музея 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>До начала производства ремонтно-реставрационных работ Пользователь передает,</w:t>
            </w:r>
            <w:r>
              <w:rPr>
                <w:sz w:val="28"/>
                <w:szCs w:val="28"/>
              </w:rPr>
              <w:t xml:space="preserve"> а Подрядчик принимает по акту О</w:t>
            </w:r>
            <w:r w:rsidRPr="000E409F">
              <w:rPr>
                <w:sz w:val="28"/>
                <w:szCs w:val="28"/>
              </w:rPr>
              <w:t xml:space="preserve">бъект и прилегающую к </w:t>
            </w:r>
            <w:r>
              <w:rPr>
                <w:sz w:val="28"/>
                <w:szCs w:val="28"/>
              </w:rPr>
              <w:t>О</w:t>
            </w:r>
            <w:r w:rsidRPr="000E409F">
              <w:rPr>
                <w:sz w:val="28"/>
                <w:szCs w:val="28"/>
              </w:rPr>
              <w:t xml:space="preserve">бъекту территорию. 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Подрядчик принимает на себя выполнение следующих обязательств и ответственность за их нарушение: 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1. Передать Пользователю копию разрешения на проведение работ по сохранению объекта культурного наследия; 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lastRenderedPageBreak/>
              <w:t xml:space="preserve">   2. Согласовать с Пользователем схему реставрационной площадки, трассу установки ограждений и материал ограждений; 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3. До начала работ подпис</w:t>
            </w:r>
            <w:r>
              <w:rPr>
                <w:sz w:val="28"/>
                <w:szCs w:val="28"/>
              </w:rPr>
              <w:t>ать акт технического состояния О</w:t>
            </w:r>
            <w:r w:rsidRPr="000E409F">
              <w:rPr>
                <w:sz w:val="28"/>
                <w:szCs w:val="28"/>
              </w:rPr>
              <w:t xml:space="preserve">бъекта с </w:t>
            </w:r>
            <w:proofErr w:type="spellStart"/>
            <w:r w:rsidRPr="000E409F">
              <w:rPr>
                <w:sz w:val="28"/>
                <w:szCs w:val="28"/>
              </w:rPr>
              <w:t>фотофиксацией</w:t>
            </w:r>
            <w:proofErr w:type="spellEnd"/>
            <w:r w:rsidRPr="000E409F">
              <w:rPr>
                <w:sz w:val="28"/>
                <w:szCs w:val="28"/>
              </w:rPr>
              <w:t xml:space="preserve">; 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4. До начала производства работ установить ограждение реставрационной площадки; 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5. Для соблюдения природоохранного законодательства не допускать складирования строительного мусора на незащищенной поверхности земли и его хранение на территории реставрационной площадки более 3-х дней; 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6. Не допускать попадания на землю сыпучих строительных материалов и растворов; 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7. Установить и подключить к инженерным сетям временные санузлы, приспособленные к эксплуатации в зимний период; 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8. При необходимости согласовать с Пользователем точки подключения временных инженерных сетей на период производства работ; 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9. Заключить договоры с эксплуатирующими организациями на потребление коммунальных ресурсов, либо договоры с Пользователем на возмещение расходов за оплату коммунальных услуг; 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10. Защищать от попадания строительной пыли, строительных растворов и окрасок ранее отреставрированные элементы объекта, предметы убранства;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11. Не допускать пиление кирпича и камня на территории объекта, кроме заранее согласованных и подготовленных участков, предотвращающих распространение пыли за пределы участков; 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12. Не допускать курение своих работников и работников субподрядчиков на территории центрального комплекса Монастыря и других объектов культурного наследия; 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13. Не допускать использования своими работниками на территории объекта и на территории центрального монастырского комплекса ненормативной лексики; 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14. Не допускать нахождения своих работников и работников субподрядчиков на территории объекта и на территории центрального монастырского комплекса без верхней одежды, 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lastRenderedPageBreak/>
              <w:t xml:space="preserve">   15. Не допускать производство работ во время церковных служений по двунадесятым праздникам, 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16. Не допускать въезд на территорию центрального комплекса монастыря большегрузных транспортных средств грузоподъемностью более 4 тонн; 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17. Не допускать перевозку строительных материалов и мусора погрузчиками по территории центрального комплекса монастыря за пределами реставрационной площадки; 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18. Нести ответственность за пожарную безопасность на объекте; 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19. Использовать для обогрева помещений только сертифицированные приборы; 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20. В случае использования тепловых пушек на жидком топливе устанавливать данное оборудование только на несгораемую поверхность; производить заправку топливом только на поддонах, исключающих розлив; обеспечивать постоянное наблюдение за такими нагревательными приборами на весь период их работы; 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21. Обеспечивать на объекте необходимый для производства работ температурно-влажностный режим;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22. По окончании работ убрать с объекта и территории вокруг объекта строительные материалы, оборудование, машины и механизмы, ограждения площадки;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23. После завершения реставрационных работ подписать акт обратной передачи Объекта и передать Пользователю все экземпляры ключей от Объекта. 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Ответственность за нарушение обязательств Подрядчиком: 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1. В случае выявления представителями Пользователя незначительных нарушений со стороны Подрядчика установленных выше обязательств они вправе устно предупредить Подрядчика о необходимости устранения допущенных нарушений; 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2. В случае выявления существенных нарушений Подрядчиком данных обязательств, а также в случае невыполнения Подрядчиком устного предупреждения Пользователя в адрес Подрядчика </w:t>
            </w:r>
            <w:r w:rsidRPr="000E409F">
              <w:rPr>
                <w:sz w:val="28"/>
                <w:szCs w:val="28"/>
              </w:rPr>
              <w:lastRenderedPageBreak/>
              <w:t xml:space="preserve">направляется письменное уведомление о необходимости устранения нарушения с указанием срока его устранения; 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3. В случае повреждения Подрядчиком элементов объекта, предметов убранства Подрядчик обязан получить разрешение в органе охраны и устранить дефекты за свой счет в согласованный с Пользователем срок;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4. В случае </w:t>
            </w:r>
            <w:proofErr w:type="spellStart"/>
            <w:r w:rsidRPr="000E409F">
              <w:rPr>
                <w:sz w:val="28"/>
                <w:szCs w:val="28"/>
              </w:rPr>
              <w:t>неустранения</w:t>
            </w:r>
            <w:proofErr w:type="spellEnd"/>
            <w:r w:rsidRPr="000E409F">
              <w:rPr>
                <w:sz w:val="28"/>
                <w:szCs w:val="28"/>
              </w:rPr>
              <w:t xml:space="preserve"> Подрядчиком допущенного нарушения в указанный срок Пользователь вправе ограничить доступ сотрудников Подрядчика на объект временно или до полного устранения нарушения.</w:t>
            </w:r>
          </w:p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5.  Подрядчик несет полную ответственность за соблюдение техники безопасности и пожарной безопасности рабочими при производстве работ, а также за сохранность выполненных работ, своего оборудования и материалов на объекте.</w:t>
            </w:r>
          </w:p>
        </w:tc>
      </w:tr>
      <w:tr w:rsidR="00D902C3" w:rsidRPr="00F128DC" w:rsidTr="00D902C3">
        <w:trPr>
          <w:gridAfter w:val="1"/>
          <w:wAfter w:w="121" w:type="dxa"/>
          <w:trHeight w:val="344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spacing w:after="0"/>
              <w:ind w:right="34" w:firstLine="34"/>
              <w:jc w:val="center"/>
              <w:rPr>
                <w:b/>
                <w:sz w:val="28"/>
                <w:szCs w:val="28"/>
              </w:rPr>
            </w:pPr>
            <w:r w:rsidRPr="000E409F">
              <w:rPr>
                <w:b/>
                <w:sz w:val="28"/>
                <w:szCs w:val="28"/>
              </w:rPr>
              <w:lastRenderedPageBreak/>
              <w:t>17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spacing w:after="0"/>
              <w:ind w:firstLine="34"/>
              <w:jc w:val="left"/>
              <w:rPr>
                <w:b/>
                <w:sz w:val="28"/>
                <w:szCs w:val="28"/>
              </w:rPr>
            </w:pPr>
            <w:r w:rsidRPr="000E409F">
              <w:rPr>
                <w:b/>
                <w:sz w:val="28"/>
                <w:szCs w:val="28"/>
              </w:rPr>
              <w:t>Сроки выполнения работ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spacing w:after="0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>Начало работ – с даты заключения Договора. </w:t>
            </w:r>
          </w:p>
          <w:p w:rsidR="00D902C3" w:rsidRPr="000E409F" w:rsidRDefault="00D902C3" w:rsidP="008D26C5">
            <w:pPr>
              <w:pStyle w:val="Style1"/>
              <w:widowControl/>
              <w:spacing w:line="240" w:lineRule="auto"/>
              <w:ind w:right="24" w:firstLine="34"/>
              <w:rPr>
                <w:rFonts w:ascii="Times New Roman" w:eastAsia="Calibri" w:hAnsi="Times New Roman"/>
                <w:sz w:val="28"/>
                <w:szCs w:val="28"/>
              </w:rPr>
            </w:pPr>
            <w:r w:rsidRPr="000E409F">
              <w:rPr>
                <w:rFonts w:ascii="Times New Roman" w:hAnsi="Times New Roman"/>
                <w:sz w:val="28"/>
                <w:szCs w:val="28"/>
              </w:rPr>
              <w:t>Период  продолжительность работ в соответствии ПОР и графика производства работ с 2019 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0E409F">
              <w:rPr>
                <w:rFonts w:ascii="Times New Roman" w:hAnsi="Times New Roman"/>
                <w:sz w:val="28"/>
                <w:szCs w:val="28"/>
              </w:rPr>
              <w:t xml:space="preserve"> по </w:t>
            </w:r>
            <w:r w:rsidR="00191695">
              <w:rPr>
                <w:rFonts w:ascii="Times New Roman" w:hAnsi="Times New Roman"/>
                <w:sz w:val="28"/>
                <w:szCs w:val="28"/>
              </w:rPr>
              <w:t>1.10.</w:t>
            </w:r>
            <w:bookmarkStart w:id="0" w:name="_GoBack"/>
            <w:bookmarkEnd w:id="0"/>
            <w:r w:rsidRPr="000E409F">
              <w:rPr>
                <w:rFonts w:ascii="Times New Roman" w:hAnsi="Times New Roman"/>
                <w:sz w:val="28"/>
                <w:szCs w:val="28"/>
              </w:rPr>
              <w:t>2020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E409F">
              <w:rPr>
                <w:rFonts w:ascii="Times New Roman" w:hAnsi="Times New Roman"/>
                <w:sz w:val="28"/>
                <w:szCs w:val="28"/>
              </w:rPr>
              <w:t>г. </w:t>
            </w:r>
          </w:p>
        </w:tc>
      </w:tr>
      <w:tr w:rsidR="00D902C3" w:rsidRPr="00F128DC" w:rsidTr="00D902C3">
        <w:trPr>
          <w:gridAfter w:val="1"/>
          <w:wAfter w:w="121" w:type="dxa"/>
          <w:trHeight w:val="172"/>
        </w:trPr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spacing w:after="0"/>
              <w:ind w:right="34" w:firstLine="34"/>
              <w:jc w:val="center"/>
              <w:rPr>
                <w:b/>
                <w:sz w:val="28"/>
                <w:szCs w:val="28"/>
              </w:rPr>
            </w:pPr>
            <w:r w:rsidRPr="000E409F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spacing w:after="0"/>
              <w:ind w:firstLine="34"/>
              <w:jc w:val="left"/>
              <w:rPr>
                <w:b/>
                <w:sz w:val="28"/>
                <w:szCs w:val="28"/>
              </w:rPr>
            </w:pPr>
            <w:r w:rsidRPr="000E409F">
              <w:rPr>
                <w:b/>
                <w:sz w:val="28"/>
                <w:szCs w:val="28"/>
              </w:rPr>
              <w:t>Требования к исполнительной и отчетной документации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C3" w:rsidRPr="000E409F" w:rsidRDefault="00D902C3" w:rsidP="008D26C5">
            <w:pPr>
              <w:pStyle w:val="msonormalmailrucssattributepostfix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>Общие положения</w:t>
            </w:r>
          </w:p>
          <w:p w:rsidR="00D902C3" w:rsidRPr="000E409F" w:rsidRDefault="00D902C3" w:rsidP="008D26C5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  Требования к составлению и порядку ведения материалов, предусмотренных настоящим пунктом, определяются в соответствии с законодательством Российской Федерации.</w:t>
            </w:r>
          </w:p>
          <w:p w:rsidR="00D902C3" w:rsidRPr="000E409F" w:rsidRDefault="00D902C3" w:rsidP="008D26C5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Подрядчик совместно с формами № КС-2, № КС-3 представляет Заказчику исполнительную документацию:  </w:t>
            </w:r>
          </w:p>
          <w:p w:rsidR="00D902C3" w:rsidRPr="000E409F" w:rsidRDefault="00D902C3" w:rsidP="008D26C5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   - в 4 экземплярах, сброшюрованных в твердом переплете;</w:t>
            </w:r>
          </w:p>
          <w:p w:rsidR="00D902C3" w:rsidRPr="000E409F" w:rsidRDefault="00D902C3" w:rsidP="008D26C5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-</w:t>
            </w:r>
            <w:r w:rsidRPr="000E409F">
              <w:rPr>
                <w:sz w:val="28"/>
                <w:szCs w:val="28"/>
              </w:rPr>
              <w:t> в 1 экземпляре на едином электронном носителе.</w:t>
            </w:r>
          </w:p>
          <w:p w:rsidR="00D902C3" w:rsidRPr="000E409F" w:rsidRDefault="00D902C3" w:rsidP="008D26C5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      2. Подрядчик в рамках выполнения работ по Договору обеспечивает получение необходимых согласований в контролирующих и надзорных органах в соответствии с Российской Федерации. </w:t>
            </w:r>
          </w:p>
          <w:p w:rsidR="00D902C3" w:rsidRPr="000E409F" w:rsidRDefault="00D902C3" w:rsidP="008D26C5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 3. Подрядчик самостоятельно оформляет исполнительную документацию по выполненным работам в соответствии с РД 11-02-2006, НТД (нормативно-техническая документация) и передает Заказчику.     </w:t>
            </w:r>
          </w:p>
          <w:p w:rsidR="00D902C3" w:rsidRPr="000E409F" w:rsidRDefault="00D902C3" w:rsidP="008D26C5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      Состав исполнительной документации при выполнении соответствующих работ:</w:t>
            </w:r>
          </w:p>
          <w:p w:rsidR="00D902C3" w:rsidRPr="000E409F" w:rsidRDefault="00D902C3" w:rsidP="008D26C5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lastRenderedPageBreak/>
              <w:t xml:space="preserve">    - акты освидетельствования скрытых работ по форме согласно РД-11-02-2006;</w:t>
            </w:r>
          </w:p>
          <w:p w:rsidR="00D902C3" w:rsidRPr="000E409F" w:rsidRDefault="00D902C3" w:rsidP="008D26C5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 - рабочая документация с записями о соответствии выполненных в натуре работ рабочей документации, сделанными уполномоченным лицом;</w:t>
            </w:r>
          </w:p>
          <w:p w:rsidR="00D902C3" w:rsidRPr="000E409F" w:rsidRDefault="00D902C3" w:rsidP="008D26C5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 - документы, подтверждающие проведение контроля за качеством применяемых строительных материалов (изделий);</w:t>
            </w:r>
          </w:p>
          <w:p w:rsidR="00D902C3" w:rsidRPr="000E409F" w:rsidRDefault="00D902C3" w:rsidP="008D26C5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-  общий и специальные журналы работ;</w:t>
            </w:r>
          </w:p>
          <w:p w:rsidR="00D902C3" w:rsidRPr="000E409F" w:rsidRDefault="00D902C3" w:rsidP="008D26C5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-  картограммы реставрационных работ;</w:t>
            </w:r>
          </w:p>
          <w:p w:rsidR="00D902C3" w:rsidRPr="000E409F" w:rsidRDefault="00D902C3" w:rsidP="008D26C5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-  </w:t>
            </w:r>
            <w:proofErr w:type="spellStart"/>
            <w:r w:rsidRPr="000E409F">
              <w:rPr>
                <w:sz w:val="28"/>
                <w:szCs w:val="28"/>
              </w:rPr>
              <w:t>фотофиксация</w:t>
            </w:r>
            <w:proofErr w:type="spellEnd"/>
            <w:r w:rsidRPr="000E409F">
              <w:rPr>
                <w:sz w:val="28"/>
                <w:szCs w:val="28"/>
              </w:rPr>
              <w:t xml:space="preserve"> объекта (конструкций, элементов, деталей) до начала работ, в процессе их выполнения и после выполнения соответствующих работ;</w:t>
            </w:r>
          </w:p>
          <w:p w:rsidR="00D902C3" w:rsidRPr="000E409F" w:rsidRDefault="00D902C3" w:rsidP="008D26C5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-  технологические карты и схемы операционного контроля;</w:t>
            </w:r>
          </w:p>
          <w:p w:rsidR="00D902C3" w:rsidRPr="000E409F" w:rsidRDefault="00D902C3" w:rsidP="008D26C5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-  технологические рекомендации производства соответствующих реставрационных работ;</w:t>
            </w:r>
          </w:p>
          <w:p w:rsidR="00D902C3" w:rsidRPr="000E409F" w:rsidRDefault="00D902C3" w:rsidP="008D26C5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-  сертификат качества материалов;</w:t>
            </w:r>
          </w:p>
          <w:p w:rsidR="00D902C3" w:rsidRPr="000E409F" w:rsidRDefault="00D902C3" w:rsidP="008D26C5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-  иные документы, отражающие фактическое исполнение проектных решений.</w:t>
            </w:r>
          </w:p>
          <w:p w:rsidR="00D902C3" w:rsidRPr="000E409F" w:rsidRDefault="00D902C3" w:rsidP="008D26C5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 4. Перечень документов, подтверждающих факт осуществления затрат:</w:t>
            </w:r>
          </w:p>
          <w:p w:rsidR="00D902C3" w:rsidRPr="000E409F" w:rsidRDefault="00D902C3" w:rsidP="008D26C5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</w:t>
            </w:r>
            <w:proofErr w:type="gramStart"/>
            <w:r w:rsidRPr="000E409F">
              <w:rPr>
                <w:sz w:val="28"/>
                <w:szCs w:val="28"/>
              </w:rPr>
              <w:t>∙  заверенные</w:t>
            </w:r>
            <w:proofErr w:type="gramEnd"/>
            <w:r w:rsidRPr="000E409F">
              <w:rPr>
                <w:sz w:val="28"/>
                <w:szCs w:val="28"/>
              </w:rPr>
              <w:t xml:space="preserve"> копии счетов-фактур и товарных накладных;</w:t>
            </w:r>
          </w:p>
          <w:p w:rsidR="00D902C3" w:rsidRPr="000E409F" w:rsidRDefault="00D902C3" w:rsidP="008D26C5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</w:t>
            </w:r>
            <w:proofErr w:type="gramStart"/>
            <w:r w:rsidRPr="000E409F">
              <w:rPr>
                <w:sz w:val="28"/>
                <w:szCs w:val="28"/>
              </w:rPr>
              <w:t>∙  заверенные</w:t>
            </w:r>
            <w:proofErr w:type="gramEnd"/>
            <w:r w:rsidRPr="000E409F">
              <w:rPr>
                <w:sz w:val="28"/>
                <w:szCs w:val="28"/>
              </w:rPr>
              <w:t xml:space="preserve"> копии договоров и счетов-фактур на вывоз мусора, грунта;</w:t>
            </w:r>
          </w:p>
          <w:p w:rsidR="00D902C3" w:rsidRPr="000E409F" w:rsidRDefault="00D902C3" w:rsidP="008D26C5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</w:t>
            </w:r>
            <w:proofErr w:type="gramStart"/>
            <w:r w:rsidRPr="000E409F">
              <w:rPr>
                <w:sz w:val="28"/>
                <w:szCs w:val="28"/>
              </w:rPr>
              <w:t>∙  заверенные</w:t>
            </w:r>
            <w:proofErr w:type="gramEnd"/>
            <w:r w:rsidRPr="000E409F">
              <w:rPr>
                <w:sz w:val="28"/>
                <w:szCs w:val="28"/>
              </w:rPr>
              <w:t xml:space="preserve"> копии талонов на вывоз мусора и грунта, заверенные копии платежных поручений.</w:t>
            </w:r>
          </w:p>
          <w:p w:rsidR="00D902C3" w:rsidRPr="000E409F" w:rsidRDefault="00D902C3" w:rsidP="008D26C5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     5.Требования к </w:t>
            </w:r>
            <w:proofErr w:type="spellStart"/>
            <w:r w:rsidRPr="000E409F">
              <w:rPr>
                <w:sz w:val="28"/>
                <w:szCs w:val="28"/>
              </w:rPr>
              <w:t>фотофиксации</w:t>
            </w:r>
            <w:proofErr w:type="spellEnd"/>
            <w:r w:rsidRPr="000E409F">
              <w:rPr>
                <w:sz w:val="28"/>
                <w:szCs w:val="28"/>
              </w:rPr>
              <w:t>:</w:t>
            </w:r>
          </w:p>
          <w:p w:rsidR="00D902C3" w:rsidRPr="000E409F" w:rsidRDefault="00D902C3" w:rsidP="008D26C5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-  цветная съемка осуществляется с применением масштабной линейки и цветовой шкалы;</w:t>
            </w:r>
          </w:p>
          <w:p w:rsidR="00D902C3" w:rsidRPr="000E409F" w:rsidRDefault="00D902C3" w:rsidP="008D26C5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-  материалы </w:t>
            </w:r>
            <w:proofErr w:type="spellStart"/>
            <w:r w:rsidRPr="000E409F">
              <w:rPr>
                <w:sz w:val="28"/>
                <w:szCs w:val="28"/>
              </w:rPr>
              <w:t>фотофиксации</w:t>
            </w:r>
            <w:proofErr w:type="spellEnd"/>
            <w:r w:rsidRPr="000E409F">
              <w:rPr>
                <w:sz w:val="28"/>
                <w:szCs w:val="28"/>
              </w:rPr>
              <w:t xml:space="preserve"> должны содержать общие виды Объекта в ортогональной проекции (перпендикулярно Объекту), вид Объекта с прилегающей территорией (не менее 80% от общей площади снимка), виды элементов Объекта, основные, наиболее характерные повреждения Объекта;</w:t>
            </w:r>
          </w:p>
          <w:p w:rsidR="00D902C3" w:rsidRPr="000E409F" w:rsidRDefault="00D902C3" w:rsidP="008D26C5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- </w:t>
            </w:r>
            <w:proofErr w:type="spellStart"/>
            <w:r w:rsidRPr="000E409F">
              <w:rPr>
                <w:sz w:val="28"/>
                <w:szCs w:val="28"/>
              </w:rPr>
              <w:t>фотофиксация</w:t>
            </w:r>
            <w:proofErr w:type="spellEnd"/>
            <w:r w:rsidRPr="000E409F">
              <w:rPr>
                <w:sz w:val="28"/>
                <w:szCs w:val="28"/>
              </w:rPr>
              <w:t xml:space="preserve"> выполняется с тех же видовых точек фотографий, которые включены в научно-проектную документацию;</w:t>
            </w:r>
          </w:p>
          <w:p w:rsidR="00D902C3" w:rsidRPr="000E409F" w:rsidRDefault="00D902C3" w:rsidP="008D26C5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- </w:t>
            </w:r>
            <w:proofErr w:type="spellStart"/>
            <w:r w:rsidRPr="000E409F">
              <w:rPr>
                <w:sz w:val="28"/>
                <w:szCs w:val="28"/>
              </w:rPr>
              <w:t>фотофиксация</w:t>
            </w:r>
            <w:proofErr w:type="spellEnd"/>
            <w:r w:rsidRPr="000E409F">
              <w:rPr>
                <w:sz w:val="28"/>
                <w:szCs w:val="28"/>
              </w:rPr>
              <w:t xml:space="preserve"> должна проводиться при рассеянном свете;</w:t>
            </w:r>
          </w:p>
          <w:p w:rsidR="00D902C3" w:rsidRPr="000E409F" w:rsidRDefault="00D902C3" w:rsidP="008D26C5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lastRenderedPageBreak/>
              <w:t xml:space="preserve">   - фотографии должны быть выполнены с надлежащим качеством (без </w:t>
            </w:r>
            <w:proofErr w:type="spellStart"/>
            <w:r w:rsidRPr="000E409F">
              <w:rPr>
                <w:sz w:val="28"/>
                <w:szCs w:val="28"/>
              </w:rPr>
              <w:t>пересветов</w:t>
            </w:r>
            <w:proofErr w:type="spellEnd"/>
            <w:r w:rsidRPr="000E409F">
              <w:rPr>
                <w:sz w:val="28"/>
                <w:szCs w:val="28"/>
              </w:rPr>
              <w:t>, без провалов в тенях) и быть четкими;</w:t>
            </w:r>
          </w:p>
          <w:p w:rsidR="00D902C3" w:rsidRPr="000E409F" w:rsidRDefault="00D902C3" w:rsidP="008D26C5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- фотографии должны отображать каждую реставрационную операцию;</w:t>
            </w:r>
          </w:p>
          <w:p w:rsidR="00D902C3" w:rsidRPr="000E409F" w:rsidRDefault="00D902C3" w:rsidP="008D26C5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 - </w:t>
            </w:r>
            <w:proofErr w:type="spellStart"/>
            <w:r w:rsidRPr="000E409F">
              <w:rPr>
                <w:sz w:val="28"/>
                <w:szCs w:val="28"/>
              </w:rPr>
              <w:t>фотофиксация</w:t>
            </w:r>
            <w:proofErr w:type="spellEnd"/>
            <w:r w:rsidRPr="000E409F">
              <w:rPr>
                <w:sz w:val="28"/>
                <w:szCs w:val="28"/>
              </w:rPr>
              <w:t xml:space="preserve"> должна проводиться до начала работ, в процессе их выполнения и после реставрации объекта;</w:t>
            </w:r>
          </w:p>
          <w:p w:rsidR="00D902C3" w:rsidRPr="000E409F" w:rsidRDefault="00D902C3" w:rsidP="008D26C5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- матрица фотоаппарата должна быть не менее 12МП;</w:t>
            </w:r>
          </w:p>
          <w:p w:rsidR="00D902C3" w:rsidRPr="000E409F" w:rsidRDefault="00D902C3" w:rsidP="008D26C5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- каждая фотография должна сопровождаться аннотацией (порядковый номер, наименование того, что изображено);</w:t>
            </w:r>
          </w:p>
          <w:p w:rsidR="00D902C3" w:rsidRPr="000E409F" w:rsidRDefault="00D902C3" w:rsidP="008D26C5">
            <w:pPr>
              <w:pStyle w:val="msonormalmailrucssattributepostfix"/>
              <w:shd w:val="clear" w:color="auto" w:fill="FFFFFF"/>
              <w:spacing w:before="0" w:beforeAutospacing="0"/>
              <w:jc w:val="both"/>
              <w:rPr>
                <w:rFonts w:eastAsia="Calibri"/>
                <w:sz w:val="28"/>
                <w:szCs w:val="28"/>
              </w:rPr>
            </w:pPr>
            <w:r w:rsidRPr="000E409F">
              <w:rPr>
                <w:sz w:val="28"/>
                <w:szCs w:val="28"/>
              </w:rPr>
              <w:t xml:space="preserve">   - снимки на электронном носителе должны быть скомпонованы в отдельные папки в двух типах форматов – JPEG и RAW.</w:t>
            </w:r>
          </w:p>
        </w:tc>
      </w:tr>
    </w:tbl>
    <w:p w:rsidR="00D902C3" w:rsidRPr="003A4D53" w:rsidRDefault="00D902C3" w:rsidP="00D902C3">
      <w:pPr>
        <w:rPr>
          <w:sz w:val="28"/>
          <w:szCs w:val="28"/>
        </w:rPr>
      </w:pPr>
    </w:p>
    <w:p w:rsidR="00D902C3" w:rsidRPr="003A4D53" w:rsidRDefault="00D902C3" w:rsidP="00D902C3">
      <w:pPr>
        <w:rPr>
          <w:sz w:val="28"/>
          <w:szCs w:val="28"/>
        </w:rPr>
      </w:pPr>
    </w:p>
    <w:tbl>
      <w:tblPr>
        <w:tblW w:w="10734" w:type="dxa"/>
        <w:tblLook w:val="01E0" w:firstRow="1" w:lastRow="1" w:firstColumn="1" w:lastColumn="1" w:noHBand="0" w:noVBand="0"/>
      </w:tblPr>
      <w:tblGrid>
        <w:gridCol w:w="5954"/>
        <w:gridCol w:w="123"/>
        <w:gridCol w:w="4443"/>
        <w:gridCol w:w="214"/>
      </w:tblGrid>
      <w:tr w:rsidR="00D902C3" w:rsidRPr="00D902C3" w:rsidTr="00D902C3">
        <w:tc>
          <w:tcPr>
            <w:tcW w:w="6077" w:type="dxa"/>
            <w:gridSpan w:val="2"/>
          </w:tcPr>
          <w:p w:rsidR="00D902C3" w:rsidRPr="00D902C3" w:rsidRDefault="00D902C3" w:rsidP="008D26C5">
            <w:pPr>
              <w:pStyle w:val="ConsNonformat"/>
              <w:spacing w:after="60"/>
              <w:ind w:righ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57" w:type="dxa"/>
            <w:gridSpan w:val="2"/>
          </w:tcPr>
          <w:p w:rsidR="00D902C3" w:rsidRPr="00D902C3" w:rsidRDefault="00D902C3" w:rsidP="008D26C5">
            <w:pPr>
              <w:pStyle w:val="ConsNonformat"/>
              <w:spacing w:after="60"/>
              <w:ind w:righ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02C3" w:rsidRPr="00D902C3" w:rsidTr="00D902C3">
        <w:trPr>
          <w:gridAfter w:val="1"/>
          <w:wAfter w:w="214" w:type="dxa"/>
        </w:trPr>
        <w:tc>
          <w:tcPr>
            <w:tcW w:w="5954" w:type="dxa"/>
          </w:tcPr>
          <w:p w:rsidR="00D902C3" w:rsidRPr="00D902C3" w:rsidRDefault="00D902C3" w:rsidP="00D902C3">
            <w:pPr>
              <w:spacing w:after="0"/>
              <w:jc w:val="center"/>
              <w:rPr>
                <w:sz w:val="28"/>
                <w:szCs w:val="28"/>
              </w:rPr>
            </w:pPr>
            <w:r w:rsidRPr="00D902C3">
              <w:rPr>
                <w:sz w:val="28"/>
                <w:szCs w:val="28"/>
              </w:rPr>
              <w:t>Фонд по сохранению и развитию Соловецкого архипелага»</w:t>
            </w:r>
          </w:p>
          <w:p w:rsidR="00D902C3" w:rsidRPr="00D902C3" w:rsidRDefault="00D902C3" w:rsidP="00D902C3">
            <w:pPr>
              <w:spacing w:after="0"/>
              <w:rPr>
                <w:sz w:val="28"/>
                <w:szCs w:val="28"/>
              </w:rPr>
            </w:pPr>
            <w:r w:rsidRPr="00D902C3">
              <w:rPr>
                <w:sz w:val="28"/>
                <w:szCs w:val="28"/>
              </w:rPr>
              <w:t xml:space="preserve">         Специалист группы реставрации</w:t>
            </w:r>
          </w:p>
          <w:p w:rsidR="00D902C3" w:rsidRPr="00D902C3" w:rsidRDefault="00D902C3" w:rsidP="00D902C3">
            <w:pPr>
              <w:rPr>
                <w:sz w:val="28"/>
                <w:szCs w:val="28"/>
              </w:rPr>
            </w:pPr>
          </w:p>
          <w:p w:rsidR="00D902C3" w:rsidRPr="00D902C3" w:rsidRDefault="00D902C3" w:rsidP="00D902C3">
            <w:pPr>
              <w:rPr>
                <w:sz w:val="28"/>
                <w:szCs w:val="28"/>
              </w:rPr>
            </w:pPr>
            <w:r w:rsidRPr="00D902C3">
              <w:rPr>
                <w:sz w:val="28"/>
                <w:szCs w:val="28"/>
              </w:rPr>
              <w:t>__________________ / ____________________</w:t>
            </w:r>
          </w:p>
          <w:p w:rsidR="00D902C3" w:rsidRPr="00D902C3" w:rsidRDefault="00D902C3" w:rsidP="00D902C3">
            <w:pPr>
              <w:rPr>
                <w:sz w:val="28"/>
                <w:szCs w:val="28"/>
              </w:rPr>
            </w:pPr>
          </w:p>
          <w:p w:rsidR="00D902C3" w:rsidRDefault="00D902C3" w:rsidP="00D902C3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D902C3" w:rsidRDefault="00D902C3" w:rsidP="00D902C3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D902C3" w:rsidRPr="00D902C3" w:rsidRDefault="00D902C3" w:rsidP="00D902C3">
            <w:pPr>
              <w:spacing w:after="0"/>
              <w:jc w:val="center"/>
              <w:rPr>
                <w:sz w:val="28"/>
                <w:szCs w:val="28"/>
              </w:rPr>
            </w:pPr>
            <w:r w:rsidRPr="00D902C3">
              <w:rPr>
                <w:sz w:val="28"/>
                <w:szCs w:val="28"/>
              </w:rPr>
              <w:t>«Фонд по сохранению и развитию Соловецкого архипелага»</w:t>
            </w:r>
          </w:p>
          <w:p w:rsidR="00D902C3" w:rsidRPr="00D902C3" w:rsidRDefault="00D902C3" w:rsidP="00D902C3">
            <w:pPr>
              <w:jc w:val="left"/>
              <w:rPr>
                <w:sz w:val="28"/>
                <w:szCs w:val="28"/>
              </w:rPr>
            </w:pPr>
            <w:r w:rsidRPr="00D902C3">
              <w:rPr>
                <w:sz w:val="28"/>
                <w:szCs w:val="28"/>
              </w:rPr>
              <w:t xml:space="preserve">         Начальник центра / Центр заказчика- застройщика.</w:t>
            </w:r>
          </w:p>
          <w:p w:rsidR="00D902C3" w:rsidRPr="00D902C3" w:rsidRDefault="00D902C3" w:rsidP="00D902C3">
            <w:pPr>
              <w:rPr>
                <w:sz w:val="28"/>
                <w:szCs w:val="28"/>
              </w:rPr>
            </w:pPr>
          </w:p>
          <w:p w:rsidR="00D902C3" w:rsidRPr="00D902C3" w:rsidRDefault="00D902C3" w:rsidP="00D902C3">
            <w:pPr>
              <w:rPr>
                <w:sz w:val="28"/>
                <w:szCs w:val="28"/>
              </w:rPr>
            </w:pPr>
            <w:r w:rsidRPr="00D902C3">
              <w:rPr>
                <w:sz w:val="28"/>
                <w:szCs w:val="28"/>
              </w:rPr>
              <w:t>__________________ / ____________________</w:t>
            </w:r>
          </w:p>
          <w:p w:rsidR="00D902C3" w:rsidRPr="00D902C3" w:rsidRDefault="00D902C3" w:rsidP="008D26C5">
            <w:pPr>
              <w:pStyle w:val="ConsNonformat"/>
              <w:spacing w:after="60"/>
              <w:ind w:righ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66" w:type="dxa"/>
            <w:gridSpan w:val="2"/>
          </w:tcPr>
          <w:p w:rsidR="00D902C3" w:rsidRPr="00D902C3" w:rsidRDefault="00D902C3" w:rsidP="008D26C5">
            <w:pPr>
              <w:pStyle w:val="ConsNonformat"/>
              <w:spacing w:after="60"/>
              <w:ind w:righ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02C3" w:rsidRPr="00D902C3" w:rsidTr="00D902C3">
        <w:trPr>
          <w:gridAfter w:val="1"/>
          <w:wAfter w:w="214" w:type="dxa"/>
        </w:trPr>
        <w:tc>
          <w:tcPr>
            <w:tcW w:w="5954" w:type="dxa"/>
          </w:tcPr>
          <w:p w:rsidR="00D902C3" w:rsidRPr="00D902C3" w:rsidRDefault="00D902C3" w:rsidP="008D26C5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6" w:type="dxa"/>
            <w:gridSpan w:val="2"/>
          </w:tcPr>
          <w:p w:rsidR="00D902C3" w:rsidRPr="00D902C3" w:rsidRDefault="00D902C3" w:rsidP="008D26C5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902C3" w:rsidRPr="008E5E0E" w:rsidRDefault="00D902C3" w:rsidP="00D902C3">
      <w:pPr>
        <w:widowControl w:val="0"/>
        <w:spacing w:after="0"/>
        <w:jc w:val="right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77"/>
      </w:tblGrid>
      <w:tr w:rsidR="00D902C3" w:rsidTr="008D26C5">
        <w:tc>
          <w:tcPr>
            <w:tcW w:w="5098" w:type="dxa"/>
          </w:tcPr>
          <w:p w:rsidR="00D902C3" w:rsidRDefault="00D902C3" w:rsidP="008D26C5">
            <w:pPr>
              <w:widowControl w:val="0"/>
              <w:spacing w:after="0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5098" w:type="dxa"/>
          </w:tcPr>
          <w:p w:rsidR="00D902C3" w:rsidRDefault="00D902C3" w:rsidP="008D26C5">
            <w:pPr>
              <w:widowControl w:val="0"/>
              <w:spacing w:after="0"/>
              <w:jc w:val="left"/>
              <w:rPr>
                <w:b/>
                <w:sz w:val="28"/>
                <w:szCs w:val="28"/>
              </w:rPr>
            </w:pPr>
          </w:p>
        </w:tc>
      </w:tr>
    </w:tbl>
    <w:p w:rsidR="00D902C3" w:rsidRPr="008E5E0E" w:rsidRDefault="00D902C3" w:rsidP="00D902C3">
      <w:pPr>
        <w:spacing w:after="0"/>
        <w:jc w:val="right"/>
        <w:rPr>
          <w:sz w:val="28"/>
          <w:szCs w:val="28"/>
        </w:rPr>
      </w:pPr>
      <w:r w:rsidRPr="008E5E0E">
        <w:rPr>
          <w:sz w:val="28"/>
          <w:szCs w:val="28"/>
        </w:rPr>
        <w:br w:type="page"/>
      </w:r>
    </w:p>
    <w:sectPr w:rsidR="00D902C3" w:rsidRPr="008E5E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54BF7"/>
    <w:multiLevelType w:val="hybridMultilevel"/>
    <w:tmpl w:val="AB14C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C86280"/>
    <w:multiLevelType w:val="hybridMultilevel"/>
    <w:tmpl w:val="3F029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C05"/>
    <w:rsid w:val="0012274E"/>
    <w:rsid w:val="00191695"/>
    <w:rsid w:val="006A2C05"/>
    <w:rsid w:val="00D9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7E252"/>
  <w15:chartTrackingRefBased/>
  <w15:docId w15:val="{D6BECFFD-C5B7-4809-95E3-E244BE08E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2C3"/>
    <w:pPr>
      <w:spacing w:after="6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D902C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D902C3"/>
    <w:pPr>
      <w:spacing w:after="60" w:line="240" w:lineRule="auto"/>
      <w:jc w:val="both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D902C3"/>
    <w:pPr>
      <w:spacing w:after="160" w:line="259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99"/>
    <w:locked/>
    <w:rsid w:val="00D902C3"/>
    <w:rPr>
      <w:rFonts w:ascii="Calibri" w:eastAsia="Calibri" w:hAnsi="Calibri" w:cs="Times New Roman"/>
    </w:rPr>
  </w:style>
  <w:style w:type="paragraph" w:styleId="a6">
    <w:name w:val="No Spacing"/>
    <w:link w:val="a7"/>
    <w:uiPriority w:val="1"/>
    <w:qFormat/>
    <w:rsid w:val="00D902C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D902C3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D902C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Style1">
    <w:name w:val="Style1"/>
    <w:basedOn w:val="a"/>
    <w:uiPriority w:val="99"/>
    <w:rsid w:val="00D902C3"/>
    <w:pPr>
      <w:widowControl w:val="0"/>
      <w:autoSpaceDE w:val="0"/>
      <w:autoSpaceDN w:val="0"/>
      <w:adjustRightInd w:val="0"/>
      <w:spacing w:after="0" w:line="283" w:lineRule="exact"/>
    </w:pPr>
    <w:rPr>
      <w:rFonts w:ascii="Cambria" w:eastAsia="Times New Roman" w:hAnsi="Cambria"/>
    </w:rPr>
  </w:style>
  <w:style w:type="paragraph" w:customStyle="1" w:styleId="msonormalmailrucssattributepostfix">
    <w:name w:val="msonormal_mailru_css_attribute_postfix"/>
    <w:basedOn w:val="a"/>
    <w:rsid w:val="00D902C3"/>
    <w:pPr>
      <w:spacing w:before="100" w:beforeAutospacing="1" w:after="100" w:afterAutospacing="1"/>
      <w:jc w:val="left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2719</Words>
  <Characters>15504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Pasko.IA</dc:creator>
  <cp:keywords/>
  <dc:description/>
  <cp:lastModifiedBy>Pasko.IA</cp:lastModifiedBy>
  <cp:revision>3</cp:revision>
  <dcterms:created xsi:type="dcterms:W3CDTF">2019-04-17T12:58:00Z</dcterms:created>
  <dcterms:modified xsi:type="dcterms:W3CDTF">2019-04-17T13:19:00Z</dcterms:modified>
</cp:coreProperties>
</file>